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D381" w14:textId="77777777" w:rsidR="001823A2" w:rsidRDefault="001823A2">
      <w:pPr>
        <w:pStyle w:val="ConsPlusNormal"/>
        <w:jc w:val="both"/>
        <w:outlineLvl w:val="0"/>
      </w:pPr>
    </w:p>
    <w:p w14:paraId="3158EE35" w14:textId="77777777" w:rsidR="001823A2" w:rsidRDefault="001823A2">
      <w:pPr>
        <w:pStyle w:val="ConsPlusTitle"/>
        <w:jc w:val="center"/>
        <w:outlineLvl w:val="0"/>
      </w:pPr>
      <w:r>
        <w:t>КАБИНЕТ МИНИСТРОВ РЕСПУБЛИКИ ТАТАРСТАН</w:t>
      </w:r>
    </w:p>
    <w:p w14:paraId="3BB721EC" w14:textId="77777777" w:rsidR="001823A2" w:rsidRDefault="001823A2">
      <w:pPr>
        <w:pStyle w:val="ConsPlusTitle"/>
        <w:jc w:val="center"/>
      </w:pPr>
    </w:p>
    <w:p w14:paraId="7B9D3D30" w14:textId="77777777" w:rsidR="001823A2" w:rsidRDefault="001823A2">
      <w:pPr>
        <w:pStyle w:val="ConsPlusTitle"/>
        <w:jc w:val="center"/>
      </w:pPr>
      <w:r>
        <w:t>ПОСТАНОВЛЕНИЕ</w:t>
      </w:r>
    </w:p>
    <w:p w14:paraId="5A414E33" w14:textId="77777777" w:rsidR="001823A2" w:rsidRDefault="001823A2">
      <w:pPr>
        <w:pStyle w:val="ConsPlusTitle"/>
        <w:jc w:val="center"/>
      </w:pPr>
      <w:r>
        <w:t>от 22 апреля 2015 г. N 275</w:t>
      </w:r>
    </w:p>
    <w:p w14:paraId="1661ECCC" w14:textId="77777777" w:rsidR="001823A2" w:rsidRDefault="001823A2">
      <w:pPr>
        <w:pStyle w:val="ConsPlusTitle"/>
        <w:jc w:val="center"/>
      </w:pPr>
    </w:p>
    <w:p w14:paraId="45C601A9" w14:textId="77777777" w:rsidR="001823A2" w:rsidRDefault="001823A2">
      <w:pPr>
        <w:pStyle w:val="ConsPlusTitle"/>
        <w:jc w:val="center"/>
      </w:pPr>
      <w:r>
        <w:t>ОБ УТВЕРЖДЕНИИ ПОРЯДКА ЗАКЛЮЧЕНИЯ СОГЛАШЕНИЙ МЕЖДУ</w:t>
      </w:r>
    </w:p>
    <w:p w14:paraId="583A8909" w14:textId="77777777" w:rsidR="001823A2" w:rsidRDefault="001823A2">
      <w:pPr>
        <w:pStyle w:val="ConsPlusTitle"/>
        <w:jc w:val="center"/>
      </w:pPr>
      <w:r>
        <w:t>КАБИНЕТОМ МИНИСТРОВ РЕСПУБЛИКИ ТАТАРСТАН, СОВЕТОМ</w:t>
      </w:r>
    </w:p>
    <w:p w14:paraId="58A7F389" w14:textId="77777777" w:rsidR="001823A2" w:rsidRDefault="001823A2">
      <w:pPr>
        <w:pStyle w:val="ConsPlusTitle"/>
        <w:jc w:val="center"/>
      </w:pPr>
      <w:r>
        <w:t>МУНИЦИПАЛЬНЫХ ОБРАЗОВАНИЙ РЕСПУБЛИКИ ТАТАРСТАН</w:t>
      </w:r>
    </w:p>
    <w:p w14:paraId="3E36C3BC" w14:textId="77777777" w:rsidR="001823A2" w:rsidRDefault="001823A2">
      <w:pPr>
        <w:pStyle w:val="ConsPlusTitle"/>
        <w:jc w:val="center"/>
      </w:pPr>
      <w:r>
        <w:t>И МУНИЦИПАЛЬНЫМИ РАЙОНАМИ (ГОРОДСКИМИ ОКРУГАМИ)</w:t>
      </w:r>
    </w:p>
    <w:p w14:paraId="55FFCB87" w14:textId="77777777" w:rsidR="001823A2" w:rsidRDefault="001823A2">
      <w:pPr>
        <w:pStyle w:val="ConsPlusTitle"/>
        <w:jc w:val="center"/>
      </w:pPr>
      <w:r>
        <w:t>РЕСПУБЛИКИ ТАТАРСТАН О ДОСТИЖЕНИИ ПЛАНИРУЕМЫХ ЗНАЧЕНИЙ</w:t>
      </w:r>
    </w:p>
    <w:p w14:paraId="512FD7C7" w14:textId="77777777" w:rsidR="001823A2" w:rsidRDefault="001823A2">
      <w:pPr>
        <w:pStyle w:val="ConsPlusTitle"/>
        <w:jc w:val="center"/>
      </w:pPr>
      <w:r>
        <w:t>ПОКАЗАТЕЛЕЙ РЕЗУЛЬТАТИВНОСТИ ДЕЯТЕЛЬНОСТИ ОРГАНОВ МЕСТНОГО</w:t>
      </w:r>
    </w:p>
    <w:p w14:paraId="3375D00D" w14:textId="77777777" w:rsidR="001823A2" w:rsidRDefault="001823A2">
      <w:pPr>
        <w:pStyle w:val="ConsPlusTitle"/>
        <w:jc w:val="center"/>
      </w:pPr>
      <w:r>
        <w:t>САМОУПРАВЛЕНИЯ МУНИЦИПАЛЬНЫХ РАЙОНОВ (ГОРОДСКИХ ОКРУГОВ)</w:t>
      </w:r>
    </w:p>
    <w:p w14:paraId="49BB45A2" w14:textId="77777777" w:rsidR="001823A2" w:rsidRDefault="001823A2">
      <w:pPr>
        <w:pStyle w:val="ConsPlusTitle"/>
        <w:jc w:val="center"/>
      </w:pPr>
      <w:r>
        <w:t>РЕСПУБЛИКИ ТАТАРСТАН</w:t>
      </w:r>
    </w:p>
    <w:p w14:paraId="306B398F" w14:textId="77777777" w:rsidR="001823A2" w:rsidRDefault="001823A2">
      <w:pPr>
        <w:pStyle w:val="ConsPlusNormal"/>
        <w:spacing w:after="1"/>
      </w:pPr>
    </w:p>
    <w:p w14:paraId="678E12A2" w14:textId="7CDA9A8C" w:rsidR="001823A2" w:rsidRDefault="001823A2" w:rsidP="001823A2">
      <w:pPr>
        <w:pStyle w:val="ConsPlusNormal"/>
        <w:jc w:val="center"/>
      </w:pPr>
      <w:r>
        <w:t>(в ред. Постановлений КМ РТ 13.11.2023 N 1469)</w:t>
      </w:r>
    </w:p>
    <w:p w14:paraId="4EB93184" w14:textId="77777777" w:rsidR="001823A2" w:rsidRDefault="001823A2">
      <w:pPr>
        <w:pStyle w:val="ConsPlusNormal"/>
        <w:jc w:val="both"/>
      </w:pPr>
    </w:p>
    <w:p w14:paraId="31AD6B46" w14:textId="77777777" w:rsidR="001823A2" w:rsidRDefault="001823A2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14:paraId="64F9197F" w14:textId="77777777" w:rsidR="001823A2" w:rsidRDefault="001823A2">
      <w:pPr>
        <w:pStyle w:val="ConsPlusNormal"/>
        <w:jc w:val="both"/>
      </w:pPr>
    </w:p>
    <w:p w14:paraId="4353F866" w14:textId="77777777" w:rsidR="001823A2" w:rsidRDefault="001823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заключения соглашений между Кабинетом Министров Республики Татарстан, Советом муниципальных образований Республики Татарстан и муниципальными районами (городскими округами) Республики Татарстан о достижении планируемых значений показателей результативности деятельности органов местного самоуправления муниципальных районов (городских округов) Республики Татарстан.</w:t>
      </w:r>
    </w:p>
    <w:p w14:paraId="076D440A" w14:textId="77777777" w:rsidR="001823A2" w:rsidRDefault="001823A2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Кабинета Министров Республики Татарстан:</w:t>
      </w:r>
    </w:p>
    <w:p w14:paraId="05D7E517" w14:textId="77777777" w:rsidR="001823A2" w:rsidRDefault="001823A2">
      <w:pPr>
        <w:pStyle w:val="ConsPlusNormal"/>
        <w:spacing w:before="220"/>
        <w:ind w:firstLine="540"/>
        <w:jc w:val="both"/>
      </w:pPr>
      <w:r>
        <w:t xml:space="preserve">от 14.02.2013 </w:t>
      </w:r>
      <w:hyperlink r:id="rId5">
        <w:r>
          <w:rPr>
            <w:color w:val="0000FF"/>
          </w:rPr>
          <w:t>N 101</w:t>
        </w:r>
      </w:hyperlink>
      <w:r>
        <w:t xml:space="preserve"> "Об утверждении Порядка заключения соглашений между Кабинетом Министров Республики Татарстан и муниципальными районами (городскими округами) Республики Татарстан о достижении планируемых значений показателей для оценки эффективности деятельности органов местного самоуправления муниципальных образований Республики Татарстан";</w:t>
      </w:r>
    </w:p>
    <w:p w14:paraId="467C5256" w14:textId="77777777" w:rsidR="001823A2" w:rsidRDefault="001823A2">
      <w:pPr>
        <w:pStyle w:val="ConsPlusNormal"/>
        <w:spacing w:before="220"/>
        <w:ind w:firstLine="540"/>
        <w:jc w:val="both"/>
      </w:pPr>
      <w:r>
        <w:t xml:space="preserve">от 25.12.2013 </w:t>
      </w:r>
      <w:hyperlink r:id="rId6">
        <w:r>
          <w:rPr>
            <w:color w:val="0000FF"/>
          </w:rPr>
          <w:t>N 1047</w:t>
        </w:r>
      </w:hyperlink>
      <w:r>
        <w:t xml:space="preserve"> "О внесении изменения в Порядок заключения соглашений между Кабинетом Министров Республики Татарстан и муниципальными районами (городскими округами) Республики Татарстан о достижении планируемых значений показателей для оценки эффективности деятельности органов местного самоуправления муниципальных образований Республики Татарстан, утвержденный Постановлением Кабинета Министров Республики Татарстан от 14.02.2013 N 101".</w:t>
      </w:r>
    </w:p>
    <w:p w14:paraId="2A6F82D0" w14:textId="77777777" w:rsidR="001823A2" w:rsidRDefault="001823A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Министерство экономики Республики Татарстан.</w:t>
      </w:r>
    </w:p>
    <w:p w14:paraId="12FA29AD" w14:textId="77777777" w:rsidR="001823A2" w:rsidRDefault="001823A2">
      <w:pPr>
        <w:pStyle w:val="ConsPlusNormal"/>
        <w:jc w:val="both"/>
      </w:pPr>
    </w:p>
    <w:p w14:paraId="221D8999" w14:textId="77777777" w:rsidR="001823A2" w:rsidRDefault="001823A2">
      <w:pPr>
        <w:pStyle w:val="ConsPlusNormal"/>
        <w:jc w:val="right"/>
      </w:pPr>
      <w:r>
        <w:t>Премьер-министр</w:t>
      </w:r>
    </w:p>
    <w:p w14:paraId="62346B73" w14:textId="77777777" w:rsidR="001823A2" w:rsidRDefault="001823A2">
      <w:pPr>
        <w:pStyle w:val="ConsPlusNormal"/>
        <w:jc w:val="right"/>
      </w:pPr>
      <w:r>
        <w:t>Республики Татарстан</w:t>
      </w:r>
    </w:p>
    <w:p w14:paraId="100B15D0" w14:textId="77777777" w:rsidR="001823A2" w:rsidRDefault="001823A2">
      <w:pPr>
        <w:pStyle w:val="ConsPlusNormal"/>
        <w:jc w:val="right"/>
      </w:pPr>
      <w:r>
        <w:t>И.Ш.ХАЛИКОВ</w:t>
      </w:r>
    </w:p>
    <w:p w14:paraId="145089C8" w14:textId="77777777" w:rsidR="001823A2" w:rsidRDefault="001823A2">
      <w:pPr>
        <w:pStyle w:val="ConsPlusNormal"/>
        <w:jc w:val="both"/>
      </w:pPr>
    </w:p>
    <w:p w14:paraId="70C2807D" w14:textId="77777777" w:rsidR="001823A2" w:rsidRDefault="001823A2">
      <w:pPr>
        <w:pStyle w:val="ConsPlusNormal"/>
        <w:jc w:val="both"/>
      </w:pPr>
    </w:p>
    <w:p w14:paraId="70C83C82" w14:textId="77777777" w:rsidR="001823A2" w:rsidRDefault="001823A2">
      <w:pPr>
        <w:pStyle w:val="ConsPlusNormal"/>
        <w:jc w:val="both"/>
      </w:pPr>
    </w:p>
    <w:p w14:paraId="4CC6463B" w14:textId="77777777" w:rsidR="001823A2" w:rsidRDefault="001823A2">
      <w:pPr>
        <w:pStyle w:val="ConsPlusNormal"/>
        <w:jc w:val="both"/>
      </w:pPr>
    </w:p>
    <w:p w14:paraId="6D811AC6" w14:textId="77777777" w:rsidR="001823A2" w:rsidRDefault="001823A2">
      <w:pPr>
        <w:pStyle w:val="ConsPlusNormal"/>
        <w:jc w:val="both"/>
      </w:pPr>
    </w:p>
    <w:p w14:paraId="0CED19DD" w14:textId="77777777" w:rsidR="001823A2" w:rsidRDefault="001823A2">
      <w:pPr>
        <w:pStyle w:val="ConsPlusNormal"/>
        <w:jc w:val="right"/>
        <w:outlineLvl w:val="0"/>
      </w:pPr>
      <w:r>
        <w:t>Утвержден</w:t>
      </w:r>
    </w:p>
    <w:p w14:paraId="7F05F78B" w14:textId="77777777" w:rsidR="001823A2" w:rsidRDefault="001823A2">
      <w:pPr>
        <w:pStyle w:val="ConsPlusNormal"/>
        <w:jc w:val="right"/>
      </w:pPr>
      <w:r>
        <w:t>Постановлением</w:t>
      </w:r>
    </w:p>
    <w:p w14:paraId="22F67B8B" w14:textId="77777777" w:rsidR="001823A2" w:rsidRDefault="001823A2">
      <w:pPr>
        <w:pStyle w:val="ConsPlusNormal"/>
        <w:jc w:val="right"/>
      </w:pPr>
      <w:r>
        <w:lastRenderedPageBreak/>
        <w:t>Кабинета Министров</w:t>
      </w:r>
    </w:p>
    <w:p w14:paraId="64EE5AA3" w14:textId="77777777" w:rsidR="001823A2" w:rsidRDefault="001823A2">
      <w:pPr>
        <w:pStyle w:val="ConsPlusNormal"/>
        <w:jc w:val="right"/>
      </w:pPr>
      <w:r>
        <w:t>Республики Татарстан</w:t>
      </w:r>
    </w:p>
    <w:p w14:paraId="27180292" w14:textId="77777777" w:rsidR="001823A2" w:rsidRDefault="001823A2">
      <w:pPr>
        <w:pStyle w:val="ConsPlusNormal"/>
        <w:jc w:val="right"/>
      </w:pPr>
      <w:r>
        <w:t>от 22 апреля 2015 г. N 275</w:t>
      </w:r>
    </w:p>
    <w:p w14:paraId="5F276F55" w14:textId="77777777" w:rsidR="001823A2" w:rsidRDefault="001823A2">
      <w:pPr>
        <w:pStyle w:val="ConsPlusNormal"/>
        <w:jc w:val="both"/>
      </w:pPr>
    </w:p>
    <w:p w14:paraId="06E6F6FC" w14:textId="77777777" w:rsidR="001823A2" w:rsidRDefault="001823A2">
      <w:pPr>
        <w:pStyle w:val="ConsPlusTitle"/>
        <w:jc w:val="center"/>
      </w:pPr>
      <w:bookmarkStart w:id="0" w:name="P45"/>
      <w:bookmarkEnd w:id="0"/>
      <w:r>
        <w:t>ПОРЯДОК</w:t>
      </w:r>
    </w:p>
    <w:p w14:paraId="659DD29F" w14:textId="77777777" w:rsidR="001823A2" w:rsidRDefault="001823A2">
      <w:pPr>
        <w:pStyle w:val="ConsPlusTitle"/>
        <w:jc w:val="center"/>
      </w:pPr>
      <w:r>
        <w:t>ЗАКЛЮЧЕНИЯ СОГЛАШЕНИЙ МЕЖДУ КАБИНЕТОМ МИНИСТРОВ</w:t>
      </w:r>
    </w:p>
    <w:p w14:paraId="72A61CFD" w14:textId="77777777" w:rsidR="001823A2" w:rsidRDefault="001823A2">
      <w:pPr>
        <w:pStyle w:val="ConsPlusTitle"/>
        <w:jc w:val="center"/>
      </w:pPr>
      <w:r>
        <w:t>РЕСПУБЛИКИ ТАТАРСТАН, СОВЕТОМ МУНИЦИПАЛЬНЫХ ОБРАЗОВАНИЙ</w:t>
      </w:r>
    </w:p>
    <w:p w14:paraId="69B30015" w14:textId="77777777" w:rsidR="001823A2" w:rsidRDefault="001823A2">
      <w:pPr>
        <w:pStyle w:val="ConsPlusTitle"/>
        <w:jc w:val="center"/>
      </w:pPr>
      <w:r>
        <w:t>РЕСПУБЛИКИ ТАТАРСТАН И МУНИЦИПАЛЬНЫМИ РАЙОНАМИ (ГОРОДСКИМИ</w:t>
      </w:r>
    </w:p>
    <w:p w14:paraId="13170E4F" w14:textId="77777777" w:rsidR="001823A2" w:rsidRDefault="001823A2">
      <w:pPr>
        <w:pStyle w:val="ConsPlusTitle"/>
        <w:jc w:val="center"/>
      </w:pPr>
      <w:r>
        <w:t>ОКРУГАМИ) РЕСПУБЛИКИ ТАТАРСТАН О ДОСТИЖЕНИИ ПЛАНИРУЕМЫХ</w:t>
      </w:r>
    </w:p>
    <w:p w14:paraId="768C96A8" w14:textId="77777777" w:rsidR="001823A2" w:rsidRDefault="001823A2">
      <w:pPr>
        <w:pStyle w:val="ConsPlusTitle"/>
        <w:jc w:val="center"/>
      </w:pPr>
      <w:r>
        <w:t>ЗНАЧЕНИЙ ПОКАЗАТЕЛЕЙ РЕЗУЛЬТАТИВНОСТИ ДЕЯТЕЛЬНОСТИ ОРГАНОВ</w:t>
      </w:r>
    </w:p>
    <w:p w14:paraId="0A7CA073" w14:textId="77777777" w:rsidR="001823A2" w:rsidRDefault="001823A2">
      <w:pPr>
        <w:pStyle w:val="ConsPlusTitle"/>
        <w:jc w:val="center"/>
      </w:pPr>
      <w:r>
        <w:t>МЕСТНОГО САМОУПРАВЛЕНИЯ МУНИЦИПАЛЬНЫХ РАЙОНОВ</w:t>
      </w:r>
    </w:p>
    <w:p w14:paraId="6A24012A" w14:textId="77777777" w:rsidR="001823A2" w:rsidRDefault="001823A2">
      <w:pPr>
        <w:pStyle w:val="ConsPlusTitle"/>
        <w:jc w:val="center"/>
      </w:pPr>
      <w:r>
        <w:t>(ГОРОДСКИХ ОКРУГОВ) РЕСПУБЛИКИ ТАТАРСТАН</w:t>
      </w:r>
    </w:p>
    <w:p w14:paraId="024D9A9A" w14:textId="77777777" w:rsidR="001823A2" w:rsidRDefault="001823A2">
      <w:pPr>
        <w:pStyle w:val="ConsPlusNormal"/>
        <w:spacing w:after="1"/>
      </w:pPr>
    </w:p>
    <w:p w14:paraId="1AD3DF52" w14:textId="77777777" w:rsidR="001823A2" w:rsidRDefault="001823A2">
      <w:pPr>
        <w:pStyle w:val="ConsPlusNormal"/>
        <w:jc w:val="both"/>
      </w:pPr>
    </w:p>
    <w:p w14:paraId="4D2B0E20" w14:textId="77777777" w:rsidR="001823A2" w:rsidRDefault="001823A2">
      <w:pPr>
        <w:pStyle w:val="ConsPlusTitle"/>
        <w:jc w:val="center"/>
        <w:outlineLvl w:val="1"/>
      </w:pPr>
      <w:r>
        <w:t>1. Общие положения</w:t>
      </w:r>
    </w:p>
    <w:p w14:paraId="07C9CA74" w14:textId="77777777" w:rsidR="001823A2" w:rsidRDefault="001823A2">
      <w:pPr>
        <w:pStyle w:val="ConsPlusNormal"/>
        <w:jc w:val="both"/>
      </w:pPr>
    </w:p>
    <w:p w14:paraId="63687C09" w14:textId="77777777" w:rsidR="001823A2" w:rsidRDefault="001823A2">
      <w:pPr>
        <w:pStyle w:val="ConsPlusNormal"/>
        <w:ind w:firstLine="540"/>
        <w:jc w:val="both"/>
      </w:pPr>
      <w:r>
        <w:t>1.1. Настоящий Порядок заключения соглашений между Кабинетом Министров Республики Татарстан, Советом муниципальных образований Республики Татарстан и муниципальными районами (городскими округами) Республики Татарстан о достижении планируемых значений показателей результативности деятельности органов местного самоуправления муниципальных районов (городских округов) Республики Татарстан (далее - Порядок) определяет:</w:t>
      </w:r>
    </w:p>
    <w:p w14:paraId="3A6B5271" w14:textId="77777777" w:rsidR="001823A2" w:rsidRDefault="001823A2">
      <w:pPr>
        <w:pStyle w:val="ConsPlusNormal"/>
        <w:spacing w:before="220"/>
        <w:ind w:firstLine="540"/>
        <w:jc w:val="both"/>
      </w:pPr>
      <w:r>
        <w:t>последовательность действий по установлению планируемых значений показателей результативности деятельности органов местного самоуправления муниципальных районов (городских округов) Республики Татарстан (далее - Показатели);</w:t>
      </w:r>
    </w:p>
    <w:p w14:paraId="4246857A" w14:textId="77777777" w:rsidR="001823A2" w:rsidRDefault="001823A2">
      <w:pPr>
        <w:pStyle w:val="ConsPlusNormal"/>
        <w:spacing w:before="220"/>
        <w:ind w:firstLine="540"/>
        <w:jc w:val="both"/>
      </w:pPr>
      <w:r>
        <w:t>перечень Показателей;</w:t>
      </w:r>
    </w:p>
    <w:p w14:paraId="267B7DA7" w14:textId="77777777" w:rsidR="001823A2" w:rsidRDefault="001823A2">
      <w:pPr>
        <w:pStyle w:val="ConsPlusNormal"/>
        <w:spacing w:before="220"/>
        <w:ind w:firstLine="540"/>
        <w:jc w:val="both"/>
      </w:pPr>
      <w:r>
        <w:t>порядок оценки исполнения соглашений между Кабинетом Министров Республики Татарстан, Советом муниципальных образований Республики Татарстан и муниципальными районами (городскими округами) Республики Татарстан о достижении планируемых значений показателей результативности деятельности органов местного самоуправления муниципальных районов (городских округов) Республики Татарстан (далее - Соглашения).</w:t>
      </w:r>
    </w:p>
    <w:p w14:paraId="6A902B75" w14:textId="77777777" w:rsidR="001823A2" w:rsidRDefault="001823A2">
      <w:pPr>
        <w:pStyle w:val="ConsPlusNormal"/>
        <w:spacing w:before="220"/>
        <w:ind w:firstLine="540"/>
        <w:jc w:val="both"/>
      </w:pPr>
      <w:r>
        <w:t>1.2. Соглашения заключаются между Кабинетом Министров Республики Татарстан, Советом муниципальных образований Республики Татарстан и органами местного самоуправления муниципальных районов (городских округов) Республики Татарстан по форме согласно приложению N 1 (не приводится) к настоящему Порядку и содержат Показатели.</w:t>
      </w:r>
    </w:p>
    <w:p w14:paraId="37E025C2" w14:textId="77777777" w:rsidR="001823A2" w:rsidRDefault="001823A2">
      <w:pPr>
        <w:pStyle w:val="ConsPlusNormal"/>
        <w:spacing w:before="220"/>
        <w:ind w:firstLine="540"/>
        <w:jc w:val="both"/>
      </w:pPr>
      <w:r>
        <w:t>1.3. Подготовку и внесение на согласование в Кабинет Министров Республики Татарстан проектов Соглашений осуществляет Министерство экономики Республики Татарстан.</w:t>
      </w:r>
    </w:p>
    <w:p w14:paraId="2D155FCA" w14:textId="77777777" w:rsidR="001823A2" w:rsidRDefault="001823A2">
      <w:pPr>
        <w:pStyle w:val="ConsPlusNormal"/>
        <w:spacing w:before="220"/>
        <w:ind w:firstLine="540"/>
        <w:jc w:val="both"/>
      </w:pPr>
      <w:r>
        <w:t>1.4. Аппарат Кабинета Министров Республики Татарстан организует подписание Соглашений между Кабинетом Министров Республики Татарстан, Советом муниципальных образований Республики Татарстан и муниципальными районами (городскими округами) Республики Татарстан.</w:t>
      </w:r>
    </w:p>
    <w:p w14:paraId="280899D5" w14:textId="77777777" w:rsidR="001823A2" w:rsidRDefault="001823A2">
      <w:pPr>
        <w:pStyle w:val="ConsPlusNormal"/>
        <w:spacing w:before="220"/>
        <w:ind w:firstLine="540"/>
        <w:jc w:val="both"/>
      </w:pPr>
      <w:r>
        <w:t xml:space="preserve">1.5. </w:t>
      </w:r>
      <w:hyperlink w:anchor="P118">
        <w:r>
          <w:rPr>
            <w:color w:val="0000FF"/>
          </w:rPr>
          <w:t>Перечень</w:t>
        </w:r>
      </w:hyperlink>
      <w:r>
        <w:t xml:space="preserve"> Показателей приведен в приложении N 2 к настоящему Порядку.</w:t>
      </w:r>
    </w:p>
    <w:p w14:paraId="6D0244DC" w14:textId="77777777" w:rsidR="001823A2" w:rsidRDefault="001823A2">
      <w:pPr>
        <w:pStyle w:val="ConsPlusNormal"/>
        <w:jc w:val="both"/>
      </w:pPr>
    </w:p>
    <w:p w14:paraId="0B18ACE1" w14:textId="77777777" w:rsidR="001823A2" w:rsidRDefault="001823A2">
      <w:pPr>
        <w:pStyle w:val="ConsPlusTitle"/>
        <w:jc w:val="center"/>
        <w:outlineLvl w:val="1"/>
      </w:pPr>
      <w:r>
        <w:t>2. Последовательность действий по установлению</w:t>
      </w:r>
    </w:p>
    <w:p w14:paraId="4CACD814" w14:textId="77777777" w:rsidR="001823A2" w:rsidRDefault="001823A2">
      <w:pPr>
        <w:pStyle w:val="ConsPlusTitle"/>
        <w:jc w:val="center"/>
      </w:pPr>
      <w:r>
        <w:t>планируемых значений Показателей</w:t>
      </w:r>
    </w:p>
    <w:p w14:paraId="1DEA54C7" w14:textId="77777777" w:rsidR="001823A2" w:rsidRDefault="001823A2">
      <w:pPr>
        <w:pStyle w:val="ConsPlusNormal"/>
        <w:jc w:val="both"/>
      </w:pPr>
    </w:p>
    <w:p w14:paraId="41C32425" w14:textId="77777777" w:rsidR="001823A2" w:rsidRDefault="001823A2">
      <w:pPr>
        <w:pStyle w:val="ConsPlusNormal"/>
        <w:ind w:firstLine="540"/>
        <w:jc w:val="both"/>
      </w:pPr>
      <w:r>
        <w:t xml:space="preserve">2.1. Республиканские органы исполнительной власти и государственные органы, ответственные за расчет Показателей в соответствии с </w:t>
      </w:r>
      <w:hyperlink w:anchor="P118">
        <w:r>
          <w:rPr>
            <w:color w:val="0000FF"/>
          </w:rPr>
          <w:t>приложением N 2</w:t>
        </w:r>
      </w:hyperlink>
      <w:r>
        <w:t xml:space="preserve"> к настоящему Порядку (далее - ответственные органы), до 1 декабря года, предшествующего отчетному, по согласованию с органами местного самоуправления муниципальных районов (городских округов) Республики </w:t>
      </w:r>
      <w:r>
        <w:lastRenderedPageBreak/>
        <w:t>Татарстан вносят в Министерство экономики Республики Татарстан предложения о Показателях с указанием планируемых ежеквартальных пороговых и абсолютных значений на предстоящий период.</w:t>
      </w:r>
    </w:p>
    <w:p w14:paraId="764E6EB6" w14:textId="77777777" w:rsidR="001823A2" w:rsidRDefault="001823A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КМ РТ от 30.08.2023 N 1040)</w:t>
      </w:r>
    </w:p>
    <w:p w14:paraId="39FA4310" w14:textId="77777777" w:rsidR="001823A2" w:rsidRDefault="001823A2">
      <w:pPr>
        <w:pStyle w:val="ConsPlusNormal"/>
        <w:spacing w:before="220"/>
        <w:ind w:firstLine="540"/>
        <w:jc w:val="both"/>
      </w:pPr>
      <w:r>
        <w:t>2.2. Министерство экономики Республики Татарстан обобщает и совместно с Советом муниципальных образований Республики Татарстан уточняет представленные ответственными органами планируемые значения Показателей.</w:t>
      </w:r>
    </w:p>
    <w:p w14:paraId="50EB9BE5" w14:textId="77777777" w:rsidR="001823A2" w:rsidRDefault="001823A2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КМ РТ от 30.08.2023 N 1040)</w:t>
      </w:r>
    </w:p>
    <w:p w14:paraId="79C88D49" w14:textId="77777777" w:rsidR="001823A2" w:rsidRDefault="001823A2">
      <w:pPr>
        <w:pStyle w:val="ConsPlusNormal"/>
        <w:jc w:val="both"/>
      </w:pPr>
    </w:p>
    <w:p w14:paraId="1DE11558" w14:textId="77777777" w:rsidR="001823A2" w:rsidRDefault="001823A2">
      <w:pPr>
        <w:pStyle w:val="ConsPlusTitle"/>
        <w:jc w:val="center"/>
        <w:outlineLvl w:val="1"/>
      </w:pPr>
      <w:r>
        <w:t>3. Порядок оценки исполнения Соглашений</w:t>
      </w:r>
    </w:p>
    <w:p w14:paraId="5EFC9321" w14:textId="77777777" w:rsidR="001823A2" w:rsidRDefault="001823A2">
      <w:pPr>
        <w:pStyle w:val="ConsPlusNormal"/>
        <w:jc w:val="both"/>
      </w:pPr>
    </w:p>
    <w:p w14:paraId="1AA541BE" w14:textId="77777777" w:rsidR="001823A2" w:rsidRDefault="001823A2">
      <w:pPr>
        <w:pStyle w:val="ConsPlusNormal"/>
        <w:ind w:firstLine="540"/>
        <w:jc w:val="both"/>
      </w:pPr>
      <w:r>
        <w:t>3.1. Органы местного самоуправления муниципальных районов (городских округов) Республики Татарстан ежеквартально, до 10 числа месяца, следующего за отчетным периодом, направляют фактические значения Показателей в ответственные органы.</w:t>
      </w:r>
    </w:p>
    <w:p w14:paraId="50D7C6F3" w14:textId="77777777" w:rsidR="001823A2" w:rsidRDefault="001823A2">
      <w:pPr>
        <w:pStyle w:val="ConsPlusNormal"/>
        <w:jc w:val="both"/>
      </w:pPr>
      <w:r>
        <w:t xml:space="preserve">(в ред. Постановлений КМ РТ от 06.07.2015 </w:t>
      </w:r>
      <w:hyperlink r:id="rId9">
        <w:r>
          <w:rPr>
            <w:color w:val="0000FF"/>
          </w:rPr>
          <w:t>N 494</w:t>
        </w:r>
      </w:hyperlink>
      <w:r>
        <w:t xml:space="preserve">, от 30.08.2023 </w:t>
      </w:r>
      <w:hyperlink r:id="rId10">
        <w:r>
          <w:rPr>
            <w:color w:val="0000FF"/>
          </w:rPr>
          <w:t>N 1040</w:t>
        </w:r>
      </w:hyperlink>
      <w:r>
        <w:t>)</w:t>
      </w:r>
    </w:p>
    <w:p w14:paraId="00F84993" w14:textId="77777777" w:rsidR="001823A2" w:rsidRDefault="001823A2">
      <w:pPr>
        <w:pStyle w:val="ConsPlusNormal"/>
        <w:spacing w:before="220"/>
        <w:ind w:firstLine="540"/>
        <w:jc w:val="both"/>
      </w:pPr>
      <w:r>
        <w:t>В случае отсутствия к 10 числу месяца, следующего за отчетным периодом, фактических значений Показателей такие Показатели учитываются при подготовке информации о выполнении Показателей по итогам следующего отчетного периода.</w:t>
      </w:r>
    </w:p>
    <w:p w14:paraId="502B3217" w14:textId="77777777" w:rsidR="001823A2" w:rsidRDefault="001823A2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КМ РТ от 08.06.2022 N 540)</w:t>
      </w:r>
    </w:p>
    <w:p w14:paraId="242D8436" w14:textId="77777777" w:rsidR="001823A2" w:rsidRDefault="001823A2">
      <w:pPr>
        <w:pStyle w:val="ConsPlusNormal"/>
        <w:spacing w:before="220"/>
        <w:ind w:firstLine="540"/>
        <w:jc w:val="both"/>
      </w:pPr>
      <w:r>
        <w:t>3.2. Ответственные органы ежеквартально, до 15 числа месяца, следующего за отчетным периодом, направляют информацию о выполнении Показателей в Министерство экономики Республики Татарстан.</w:t>
      </w:r>
    </w:p>
    <w:p w14:paraId="0135C11F" w14:textId="77777777" w:rsidR="001823A2" w:rsidRDefault="001823A2">
      <w:pPr>
        <w:pStyle w:val="ConsPlusNormal"/>
        <w:jc w:val="both"/>
      </w:pPr>
      <w:r>
        <w:t xml:space="preserve">(в ред. Постановлений КМ РТ от 06.07.2015 </w:t>
      </w:r>
      <w:hyperlink r:id="rId12">
        <w:r>
          <w:rPr>
            <w:color w:val="0000FF"/>
          </w:rPr>
          <w:t>N 494</w:t>
        </w:r>
      </w:hyperlink>
      <w:r>
        <w:t xml:space="preserve">, от 30.08.2023 </w:t>
      </w:r>
      <w:hyperlink r:id="rId13">
        <w:r>
          <w:rPr>
            <w:color w:val="0000FF"/>
          </w:rPr>
          <w:t>N 1040</w:t>
        </w:r>
      </w:hyperlink>
      <w:r>
        <w:t>)</w:t>
      </w:r>
    </w:p>
    <w:p w14:paraId="063E69E7" w14:textId="77777777" w:rsidR="001823A2" w:rsidRDefault="001823A2">
      <w:pPr>
        <w:pStyle w:val="ConsPlusNormal"/>
        <w:spacing w:before="220"/>
        <w:ind w:firstLine="540"/>
        <w:jc w:val="both"/>
      </w:pPr>
      <w:r>
        <w:t>3.3. Министерство экономики Республики Татарстан ежеквартально, до 20 числа месяца, следующего за отчетным периодом, направляет информацию о выполнении Показателей в Кабинет Министров Республики Татарстан.</w:t>
      </w:r>
    </w:p>
    <w:p w14:paraId="237179C5" w14:textId="77777777" w:rsidR="001823A2" w:rsidRDefault="001823A2">
      <w:pPr>
        <w:pStyle w:val="ConsPlusNormal"/>
        <w:jc w:val="both"/>
      </w:pPr>
      <w:r>
        <w:t xml:space="preserve">(в ред. Постановлений КМ РТ от 06.07.2015 </w:t>
      </w:r>
      <w:hyperlink r:id="rId14">
        <w:r>
          <w:rPr>
            <w:color w:val="0000FF"/>
          </w:rPr>
          <w:t>N 494</w:t>
        </w:r>
      </w:hyperlink>
      <w:r>
        <w:t xml:space="preserve">, от 25.08.2020 </w:t>
      </w:r>
      <w:hyperlink r:id="rId15">
        <w:r>
          <w:rPr>
            <w:color w:val="0000FF"/>
          </w:rPr>
          <w:t>N 737</w:t>
        </w:r>
      </w:hyperlink>
      <w:r>
        <w:t xml:space="preserve">, от 08.06.2022 </w:t>
      </w:r>
      <w:hyperlink r:id="rId16">
        <w:r>
          <w:rPr>
            <w:color w:val="0000FF"/>
          </w:rPr>
          <w:t>N 540</w:t>
        </w:r>
      </w:hyperlink>
      <w:r>
        <w:t>)</w:t>
      </w:r>
    </w:p>
    <w:p w14:paraId="5359380A" w14:textId="77777777" w:rsidR="001823A2" w:rsidRDefault="001823A2">
      <w:pPr>
        <w:pStyle w:val="ConsPlusNormal"/>
        <w:spacing w:before="220"/>
        <w:ind w:firstLine="540"/>
        <w:jc w:val="both"/>
      </w:pPr>
      <w:r>
        <w:t>3.4. По итогам оценки выполнения Показателей Кабинет Министров Республики Татарстан вправе принимать решение о стимулировании органов местного самоуправления муниципальных районов (городских округов) Республики Татарстан в целях поощрения достижения ими наилучших значений показателей результативности деятельности, исходя из возможностей бюджета Республики Татарстан.</w:t>
      </w:r>
    </w:p>
    <w:p w14:paraId="20C7BE66" w14:textId="77777777" w:rsidR="001823A2" w:rsidRDefault="001823A2">
      <w:pPr>
        <w:pStyle w:val="ConsPlusNormal"/>
        <w:spacing w:before="220"/>
        <w:ind w:firstLine="540"/>
        <w:jc w:val="both"/>
      </w:pPr>
      <w:r>
        <w:t>3.5. Решение о поощрении органов местного самоуправления муниципальных районов (городских округов) Республики Татарстан принимается на основании рейтинга органов местного самоуправления муниципальных районов (городских округов) Республики Татарстан, формируемого Министерством экономики Республики Татарстан в соответствии с процентом исполнения Показателей.</w:t>
      </w:r>
    </w:p>
    <w:p w14:paraId="29E01A49" w14:textId="77777777" w:rsidR="001823A2" w:rsidRDefault="001823A2">
      <w:pPr>
        <w:pStyle w:val="ConsPlusNormal"/>
        <w:spacing w:before="220"/>
        <w:ind w:firstLine="540"/>
        <w:jc w:val="both"/>
      </w:pPr>
      <w:r>
        <w:t>3.6. Процент исполнения органами местного самоуправления муниципальных районов (городских округов) Республики Татарстан Показателей определяется исходя из количества исполненных Показателей по отношению к общему количеству установленных для органов местного самоуправления муниципальных районов (городских округов) Республики Татарстан Показателей.</w:t>
      </w:r>
    </w:p>
    <w:p w14:paraId="155D2416" w14:textId="77777777" w:rsidR="001823A2" w:rsidRDefault="001823A2">
      <w:pPr>
        <w:pStyle w:val="ConsPlusNormal"/>
        <w:spacing w:before="220"/>
        <w:ind w:firstLine="540"/>
        <w:jc w:val="both"/>
      </w:pPr>
      <w:r>
        <w:t>3.7. При формировании рейтинга органов местного самоуправления муниципальных районов (городских округов) Республики Татарстан по достижении ими значений всех Показателей в целях подсчета процента исполнения Показателей весовой коэффициент Показателей считается равнозначным.</w:t>
      </w:r>
    </w:p>
    <w:p w14:paraId="313E10FF" w14:textId="77777777" w:rsidR="001823A2" w:rsidRDefault="001823A2">
      <w:pPr>
        <w:pStyle w:val="ConsPlusNormal"/>
        <w:jc w:val="both"/>
      </w:pPr>
    </w:p>
    <w:p w14:paraId="351ED889" w14:textId="77777777" w:rsidR="001823A2" w:rsidRDefault="001823A2">
      <w:pPr>
        <w:pStyle w:val="ConsPlusNormal"/>
        <w:jc w:val="both"/>
      </w:pPr>
    </w:p>
    <w:p w14:paraId="7B65C7B3" w14:textId="77777777" w:rsidR="001823A2" w:rsidRDefault="001823A2">
      <w:pPr>
        <w:pStyle w:val="ConsPlusNormal"/>
        <w:jc w:val="both"/>
      </w:pPr>
    </w:p>
    <w:p w14:paraId="0AAB0642" w14:textId="77777777" w:rsidR="001823A2" w:rsidRDefault="001823A2">
      <w:pPr>
        <w:pStyle w:val="ConsPlusNormal"/>
        <w:jc w:val="both"/>
      </w:pPr>
    </w:p>
    <w:p w14:paraId="5E1BB890" w14:textId="77777777" w:rsidR="001823A2" w:rsidRDefault="001823A2">
      <w:pPr>
        <w:pStyle w:val="ConsPlusNormal"/>
        <w:jc w:val="both"/>
      </w:pPr>
    </w:p>
    <w:p w14:paraId="68845B0E" w14:textId="77777777" w:rsidR="001823A2" w:rsidRDefault="001823A2">
      <w:pPr>
        <w:pStyle w:val="ConsPlusNormal"/>
        <w:jc w:val="right"/>
        <w:outlineLvl w:val="1"/>
      </w:pPr>
      <w:r>
        <w:t>Приложение N 2</w:t>
      </w:r>
    </w:p>
    <w:p w14:paraId="38A613C2" w14:textId="77777777" w:rsidR="001823A2" w:rsidRDefault="001823A2">
      <w:pPr>
        <w:pStyle w:val="ConsPlusNormal"/>
        <w:jc w:val="right"/>
      </w:pPr>
      <w:r>
        <w:t>к Порядку</w:t>
      </w:r>
    </w:p>
    <w:p w14:paraId="5650D3FD" w14:textId="77777777" w:rsidR="001823A2" w:rsidRDefault="001823A2">
      <w:pPr>
        <w:pStyle w:val="ConsPlusNormal"/>
        <w:jc w:val="right"/>
      </w:pPr>
      <w:r>
        <w:t>заключения соглашений</w:t>
      </w:r>
    </w:p>
    <w:p w14:paraId="75E17AEE" w14:textId="77777777" w:rsidR="001823A2" w:rsidRDefault="001823A2">
      <w:pPr>
        <w:pStyle w:val="ConsPlusNormal"/>
        <w:jc w:val="right"/>
      </w:pPr>
      <w:r>
        <w:t>между Кабинетом Министров</w:t>
      </w:r>
    </w:p>
    <w:p w14:paraId="6635FD7C" w14:textId="77777777" w:rsidR="001823A2" w:rsidRDefault="001823A2">
      <w:pPr>
        <w:pStyle w:val="ConsPlusNormal"/>
        <w:jc w:val="right"/>
      </w:pPr>
      <w:r>
        <w:t>Республики Татарстан,</w:t>
      </w:r>
    </w:p>
    <w:p w14:paraId="404A7628" w14:textId="77777777" w:rsidR="001823A2" w:rsidRDefault="001823A2">
      <w:pPr>
        <w:pStyle w:val="ConsPlusNormal"/>
        <w:jc w:val="right"/>
      </w:pPr>
      <w:r>
        <w:t>Советом муниципальных образований</w:t>
      </w:r>
    </w:p>
    <w:p w14:paraId="03A3BCE5" w14:textId="77777777" w:rsidR="001823A2" w:rsidRDefault="001823A2">
      <w:pPr>
        <w:pStyle w:val="ConsPlusNormal"/>
        <w:jc w:val="right"/>
      </w:pPr>
      <w:r>
        <w:t>Республики Татарстан и</w:t>
      </w:r>
    </w:p>
    <w:p w14:paraId="3B9240EF" w14:textId="77777777" w:rsidR="001823A2" w:rsidRDefault="001823A2">
      <w:pPr>
        <w:pStyle w:val="ConsPlusNormal"/>
        <w:jc w:val="right"/>
      </w:pPr>
      <w:r>
        <w:t>муниципальными районами</w:t>
      </w:r>
    </w:p>
    <w:p w14:paraId="74D1DCF3" w14:textId="77777777" w:rsidR="001823A2" w:rsidRDefault="001823A2">
      <w:pPr>
        <w:pStyle w:val="ConsPlusNormal"/>
        <w:jc w:val="right"/>
      </w:pPr>
      <w:r>
        <w:t>(городскими округами)</w:t>
      </w:r>
    </w:p>
    <w:p w14:paraId="32164519" w14:textId="77777777" w:rsidR="001823A2" w:rsidRDefault="001823A2">
      <w:pPr>
        <w:pStyle w:val="ConsPlusNormal"/>
        <w:jc w:val="right"/>
      </w:pPr>
      <w:r>
        <w:t>Республики Татарстан</w:t>
      </w:r>
    </w:p>
    <w:p w14:paraId="1B659C70" w14:textId="77777777" w:rsidR="001823A2" w:rsidRDefault="001823A2">
      <w:pPr>
        <w:pStyle w:val="ConsPlusNormal"/>
        <w:jc w:val="right"/>
      </w:pPr>
      <w:r>
        <w:t>о достижении планируемых</w:t>
      </w:r>
    </w:p>
    <w:p w14:paraId="242F2BB0" w14:textId="77777777" w:rsidR="001823A2" w:rsidRDefault="001823A2">
      <w:pPr>
        <w:pStyle w:val="ConsPlusNormal"/>
        <w:jc w:val="right"/>
      </w:pPr>
      <w:r>
        <w:t>значений показателей</w:t>
      </w:r>
    </w:p>
    <w:p w14:paraId="40ABBEDA" w14:textId="77777777" w:rsidR="001823A2" w:rsidRDefault="001823A2">
      <w:pPr>
        <w:pStyle w:val="ConsPlusNormal"/>
        <w:jc w:val="right"/>
      </w:pPr>
      <w:r>
        <w:t>результативности деятельности</w:t>
      </w:r>
    </w:p>
    <w:p w14:paraId="17C588B7" w14:textId="77777777" w:rsidR="001823A2" w:rsidRDefault="001823A2">
      <w:pPr>
        <w:pStyle w:val="ConsPlusNormal"/>
        <w:jc w:val="right"/>
      </w:pPr>
      <w:r>
        <w:t>органов местного самоуправления</w:t>
      </w:r>
    </w:p>
    <w:p w14:paraId="101A8DF4" w14:textId="77777777" w:rsidR="001823A2" w:rsidRDefault="001823A2">
      <w:pPr>
        <w:pStyle w:val="ConsPlusNormal"/>
        <w:jc w:val="right"/>
      </w:pPr>
      <w:r>
        <w:t>муниципальных районов</w:t>
      </w:r>
    </w:p>
    <w:p w14:paraId="65C48954" w14:textId="77777777" w:rsidR="001823A2" w:rsidRDefault="001823A2">
      <w:pPr>
        <w:pStyle w:val="ConsPlusNormal"/>
        <w:jc w:val="right"/>
      </w:pPr>
      <w:r>
        <w:t>(городских округов)</w:t>
      </w:r>
    </w:p>
    <w:p w14:paraId="3FD5447E" w14:textId="77777777" w:rsidR="001823A2" w:rsidRDefault="001823A2">
      <w:pPr>
        <w:pStyle w:val="ConsPlusNormal"/>
        <w:jc w:val="right"/>
      </w:pPr>
      <w:r>
        <w:t>Республики Татарстан</w:t>
      </w:r>
    </w:p>
    <w:p w14:paraId="73B15B9B" w14:textId="77777777" w:rsidR="001823A2" w:rsidRDefault="001823A2">
      <w:pPr>
        <w:pStyle w:val="ConsPlusNormal"/>
        <w:jc w:val="both"/>
      </w:pPr>
    </w:p>
    <w:p w14:paraId="76142E3C" w14:textId="77777777" w:rsidR="001823A2" w:rsidRDefault="001823A2">
      <w:pPr>
        <w:pStyle w:val="ConsPlusTitle"/>
        <w:jc w:val="center"/>
      </w:pPr>
      <w:bookmarkStart w:id="1" w:name="P118"/>
      <w:bookmarkEnd w:id="1"/>
      <w:r>
        <w:t>ПЕРЕЧЕНЬ</w:t>
      </w:r>
    </w:p>
    <w:p w14:paraId="7F3EA768" w14:textId="77777777" w:rsidR="001823A2" w:rsidRDefault="001823A2">
      <w:pPr>
        <w:pStyle w:val="ConsPlusTitle"/>
        <w:jc w:val="center"/>
      </w:pPr>
      <w:r>
        <w:t>ПОКАЗАТЕЛЕЙ РЕЗУЛЬТАТИВНОСТИ ДЕЯТЕЛЬНОСТИ ОРГАНОВ</w:t>
      </w:r>
    </w:p>
    <w:p w14:paraId="21A94B7A" w14:textId="77777777" w:rsidR="001823A2" w:rsidRDefault="001823A2">
      <w:pPr>
        <w:pStyle w:val="ConsPlusTitle"/>
        <w:jc w:val="center"/>
      </w:pPr>
      <w:r>
        <w:t>МЕСТНОГО САМОУПРАВЛЕНИЯ МУНИЦИПАЛЬНЫХ РАЙОНОВ</w:t>
      </w:r>
    </w:p>
    <w:p w14:paraId="76C1432F" w14:textId="77777777" w:rsidR="001823A2" w:rsidRDefault="001823A2">
      <w:pPr>
        <w:pStyle w:val="ConsPlusTitle"/>
        <w:jc w:val="center"/>
      </w:pPr>
      <w:r>
        <w:t>(ГОРОДСКИХ ОКРУГОВ) РЕСПУБЛИКИ ТАТАРСТАН</w:t>
      </w:r>
    </w:p>
    <w:p w14:paraId="6F3B674B" w14:textId="77777777" w:rsidR="001823A2" w:rsidRDefault="001823A2">
      <w:pPr>
        <w:pStyle w:val="ConsPlusNormal"/>
        <w:spacing w:after="1"/>
      </w:pPr>
    </w:p>
    <w:p w14:paraId="62B54D15" w14:textId="77777777" w:rsidR="001823A2" w:rsidRDefault="001823A2">
      <w:pPr>
        <w:pStyle w:val="ConsPlusNormal"/>
        <w:jc w:val="both"/>
      </w:pPr>
    </w:p>
    <w:p w14:paraId="605B0C06" w14:textId="77777777" w:rsidR="001823A2" w:rsidRDefault="001823A2">
      <w:pPr>
        <w:pStyle w:val="ConsPlusNormal"/>
        <w:sectPr w:rsidR="001823A2" w:rsidSect="00182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864"/>
        <w:gridCol w:w="2792"/>
        <w:gridCol w:w="1805"/>
        <w:gridCol w:w="2565"/>
      </w:tblGrid>
      <w:tr w:rsidR="001823A2" w14:paraId="3116B447" w14:textId="77777777">
        <w:tc>
          <w:tcPr>
            <w:tcW w:w="684" w:type="dxa"/>
          </w:tcPr>
          <w:p w14:paraId="1FE92384" w14:textId="77777777" w:rsidR="001823A2" w:rsidRDefault="001823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64" w:type="dxa"/>
          </w:tcPr>
          <w:p w14:paraId="4E04308E" w14:textId="77777777" w:rsidR="001823A2" w:rsidRDefault="001823A2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2792" w:type="dxa"/>
          </w:tcPr>
          <w:p w14:paraId="11C79ADE" w14:textId="77777777" w:rsidR="001823A2" w:rsidRDefault="001823A2">
            <w:pPr>
              <w:pStyle w:val="ConsPlusNormal"/>
              <w:jc w:val="center"/>
            </w:pPr>
            <w:r>
              <w:t>Республиканские органы исполнительной власти и государственные органы, ответственные за расчет показателя</w:t>
            </w:r>
          </w:p>
        </w:tc>
        <w:tc>
          <w:tcPr>
            <w:tcW w:w="1805" w:type="dxa"/>
          </w:tcPr>
          <w:p w14:paraId="318D03FA" w14:textId="77777777" w:rsidR="001823A2" w:rsidRDefault="001823A2">
            <w:pPr>
              <w:pStyle w:val="ConsPlusNormal"/>
              <w:jc w:val="center"/>
            </w:pPr>
            <w:r>
              <w:t>Периодичность мониторинга</w:t>
            </w:r>
          </w:p>
        </w:tc>
        <w:tc>
          <w:tcPr>
            <w:tcW w:w="2565" w:type="dxa"/>
          </w:tcPr>
          <w:p w14:paraId="09DE52AF" w14:textId="77777777" w:rsidR="001823A2" w:rsidRDefault="001823A2">
            <w:pPr>
              <w:pStyle w:val="ConsPlusNormal"/>
              <w:jc w:val="center"/>
            </w:pPr>
            <w:r>
              <w:t>Расчет значения показателя</w:t>
            </w:r>
          </w:p>
        </w:tc>
      </w:tr>
      <w:tr w:rsidR="001823A2" w14:paraId="1786B2CE" w14:textId="77777777">
        <w:tc>
          <w:tcPr>
            <w:tcW w:w="684" w:type="dxa"/>
          </w:tcPr>
          <w:p w14:paraId="4F0EE42E" w14:textId="77777777" w:rsidR="001823A2" w:rsidRDefault="00182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4" w:type="dxa"/>
          </w:tcPr>
          <w:p w14:paraId="09549121" w14:textId="77777777" w:rsidR="001823A2" w:rsidRDefault="00182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2" w:type="dxa"/>
          </w:tcPr>
          <w:p w14:paraId="0C505F5B" w14:textId="77777777" w:rsidR="001823A2" w:rsidRDefault="00182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14:paraId="0266DAAA" w14:textId="77777777" w:rsidR="001823A2" w:rsidRDefault="00182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5" w:type="dxa"/>
          </w:tcPr>
          <w:p w14:paraId="3EDF4C80" w14:textId="77777777" w:rsidR="001823A2" w:rsidRDefault="001823A2">
            <w:pPr>
              <w:pStyle w:val="ConsPlusNormal"/>
              <w:jc w:val="center"/>
            </w:pPr>
            <w:r>
              <w:t>5</w:t>
            </w:r>
          </w:p>
        </w:tc>
      </w:tr>
      <w:tr w:rsidR="001823A2" w14:paraId="0C89F6D9" w14:textId="77777777">
        <w:tc>
          <w:tcPr>
            <w:tcW w:w="684" w:type="dxa"/>
          </w:tcPr>
          <w:p w14:paraId="25864D53" w14:textId="77777777" w:rsidR="001823A2" w:rsidRDefault="001823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4" w:type="dxa"/>
          </w:tcPr>
          <w:p w14:paraId="2C511D61" w14:textId="77777777" w:rsidR="001823A2" w:rsidRDefault="001823A2">
            <w:pPr>
              <w:pStyle w:val="ConsPlusNormal"/>
              <w:jc w:val="both"/>
            </w:pPr>
            <w:r>
              <w:t>Выполнение плановых назначений налоговых доходов местного бюджета, процентов</w:t>
            </w:r>
          </w:p>
        </w:tc>
        <w:tc>
          <w:tcPr>
            <w:tcW w:w="2792" w:type="dxa"/>
          </w:tcPr>
          <w:p w14:paraId="3EE0DCDE" w14:textId="77777777" w:rsidR="001823A2" w:rsidRDefault="001823A2">
            <w:pPr>
              <w:pStyle w:val="ConsPlusNormal"/>
              <w:jc w:val="both"/>
            </w:pPr>
            <w:r>
              <w:t>Министерство финансов Республики Татарстан</w:t>
            </w:r>
          </w:p>
        </w:tc>
        <w:tc>
          <w:tcPr>
            <w:tcW w:w="1805" w:type="dxa"/>
          </w:tcPr>
          <w:p w14:paraId="53860731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57CEB4C5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07D3984B" wp14:editId="5B862520">
                  <wp:extent cx="1016635" cy="4254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DED5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1FE64F1F" w14:textId="77777777" w:rsidR="001823A2" w:rsidRDefault="001823A2">
            <w:pPr>
              <w:pStyle w:val="ConsPlusNormal"/>
              <w:jc w:val="both"/>
            </w:pPr>
            <w:r>
              <w:t>А - фактический объем налоговых доходов местного бюджета, рублей;</w:t>
            </w:r>
          </w:p>
          <w:p w14:paraId="61762583" w14:textId="77777777" w:rsidR="001823A2" w:rsidRDefault="001823A2">
            <w:pPr>
              <w:pStyle w:val="ConsPlusNormal"/>
              <w:jc w:val="both"/>
            </w:pPr>
            <w:r>
              <w:t>В - объем плановых назначений налоговых доходов местного бюджета, рублей</w:t>
            </w:r>
          </w:p>
        </w:tc>
      </w:tr>
      <w:tr w:rsidR="001823A2" w14:paraId="6BD05F5F" w14:textId="77777777">
        <w:tc>
          <w:tcPr>
            <w:tcW w:w="684" w:type="dxa"/>
          </w:tcPr>
          <w:p w14:paraId="23CF97A9" w14:textId="77777777" w:rsidR="001823A2" w:rsidRDefault="001823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4" w:type="dxa"/>
          </w:tcPr>
          <w:p w14:paraId="6DF9E40A" w14:textId="77777777" w:rsidR="001823A2" w:rsidRDefault="001823A2">
            <w:pPr>
              <w:pStyle w:val="ConsPlusNormal"/>
              <w:jc w:val="both"/>
            </w:pPr>
            <w:r>
              <w:t>Выполнение плановых назначений неналоговых доходов местного бюджета, процентов</w:t>
            </w:r>
          </w:p>
        </w:tc>
        <w:tc>
          <w:tcPr>
            <w:tcW w:w="2792" w:type="dxa"/>
          </w:tcPr>
          <w:p w14:paraId="26AE55EF" w14:textId="77777777" w:rsidR="001823A2" w:rsidRDefault="001823A2">
            <w:pPr>
              <w:pStyle w:val="ConsPlusNormal"/>
              <w:jc w:val="both"/>
            </w:pPr>
            <w:r>
              <w:t>Министерство финансов Республики Татарстан</w:t>
            </w:r>
          </w:p>
        </w:tc>
        <w:tc>
          <w:tcPr>
            <w:tcW w:w="1805" w:type="dxa"/>
          </w:tcPr>
          <w:p w14:paraId="092386DF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32F9D2B5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444B1916" wp14:editId="100E4061">
                  <wp:extent cx="1016635" cy="425450"/>
                  <wp:effectExtent l="0" t="0" r="0" b="0"/>
                  <wp:docPr id="4239210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53E59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0B05B8F2" w14:textId="77777777" w:rsidR="001823A2" w:rsidRDefault="001823A2">
            <w:pPr>
              <w:pStyle w:val="ConsPlusNormal"/>
              <w:jc w:val="both"/>
            </w:pPr>
            <w:r>
              <w:t>А - фактический объем неналоговых доходов местного бюджета, рублей;</w:t>
            </w:r>
          </w:p>
          <w:p w14:paraId="7594E2DE" w14:textId="77777777" w:rsidR="001823A2" w:rsidRDefault="001823A2">
            <w:pPr>
              <w:pStyle w:val="ConsPlusNormal"/>
              <w:jc w:val="both"/>
            </w:pPr>
            <w:r>
              <w:t>В - объем плановых назначений неналоговых доходов местного бюджета, рублей</w:t>
            </w:r>
          </w:p>
        </w:tc>
      </w:tr>
      <w:tr w:rsidR="001823A2" w14:paraId="42DDE4B6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33E7C21D" w14:textId="77777777" w:rsidR="001823A2" w:rsidRDefault="001823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64" w:type="dxa"/>
            <w:tcBorders>
              <w:bottom w:val="nil"/>
            </w:tcBorders>
          </w:tcPr>
          <w:p w14:paraId="5D0E9D16" w14:textId="77777777" w:rsidR="001823A2" w:rsidRDefault="001823A2">
            <w:pPr>
              <w:pStyle w:val="ConsPlusNormal"/>
              <w:jc w:val="both"/>
            </w:pPr>
            <w:r>
              <w:t>Выполнение принятых обязательств по перечислению средств в Государственный жилищный фонд при Раисе Республики Татарстан,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14AD4AEF" w14:textId="77777777" w:rsidR="001823A2" w:rsidRDefault="001823A2">
            <w:pPr>
              <w:pStyle w:val="ConsPlusNormal"/>
              <w:jc w:val="both"/>
            </w:pPr>
            <w:r>
              <w:t>Министерство финансов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5720628D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1071B01D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0DC8857C" wp14:editId="60B59B05">
                  <wp:extent cx="1016635" cy="425450"/>
                  <wp:effectExtent l="0" t="0" r="0" b="0"/>
                  <wp:docPr id="18518614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E09CB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224AB8F8" w14:textId="77777777" w:rsidR="001823A2" w:rsidRDefault="001823A2">
            <w:pPr>
              <w:pStyle w:val="ConsPlusNormal"/>
              <w:jc w:val="both"/>
            </w:pPr>
            <w:r>
              <w:t>А - фактический объем перечисленных средств в Государственный жилищный фонд при Раисе Республики Татарстан, рублей;</w:t>
            </w:r>
          </w:p>
          <w:p w14:paraId="27A6BE43" w14:textId="77777777" w:rsidR="001823A2" w:rsidRDefault="001823A2">
            <w:pPr>
              <w:pStyle w:val="ConsPlusNormal"/>
              <w:jc w:val="both"/>
            </w:pPr>
            <w:r>
              <w:t>В - объем принятых обязательств по перечислению средств в Государственный жилищный фонд при Раисе Республики Татарстан, рублей</w:t>
            </w:r>
          </w:p>
        </w:tc>
      </w:tr>
      <w:tr w:rsidR="001823A2" w14:paraId="58332EF9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559BE1D3" w14:textId="77777777" w:rsidR="001823A2" w:rsidRDefault="001823A2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13.11.2023 N 1469)</w:t>
            </w:r>
          </w:p>
        </w:tc>
      </w:tr>
      <w:tr w:rsidR="001823A2" w14:paraId="7019C5D6" w14:textId="77777777">
        <w:tc>
          <w:tcPr>
            <w:tcW w:w="684" w:type="dxa"/>
          </w:tcPr>
          <w:p w14:paraId="3E9DDFB2" w14:textId="77777777" w:rsidR="001823A2" w:rsidRDefault="001823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4" w:type="dxa"/>
          </w:tcPr>
          <w:p w14:paraId="499B9651" w14:textId="77777777" w:rsidR="001823A2" w:rsidRDefault="001823A2">
            <w:pPr>
              <w:pStyle w:val="ConsPlusNormal"/>
              <w:jc w:val="both"/>
            </w:pPr>
            <w:r>
              <w:t>Выполнение плановых значений по объему инвестиций в основной капитал крупных и средних предприятий (за исключением бюджетных средств), процентов</w:t>
            </w:r>
          </w:p>
        </w:tc>
        <w:tc>
          <w:tcPr>
            <w:tcW w:w="2792" w:type="dxa"/>
          </w:tcPr>
          <w:p w14:paraId="70E2756B" w14:textId="77777777" w:rsidR="001823A2" w:rsidRDefault="001823A2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  <w:tc>
          <w:tcPr>
            <w:tcW w:w="1805" w:type="dxa"/>
          </w:tcPr>
          <w:p w14:paraId="3ABF7B77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5EF045CB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3208F8C4" wp14:editId="1D3C4AE7">
                  <wp:extent cx="1016635" cy="425450"/>
                  <wp:effectExtent l="0" t="0" r="0" b="0"/>
                  <wp:docPr id="5778010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2541D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4E51AE6E" w14:textId="77777777" w:rsidR="001823A2" w:rsidRDefault="001823A2">
            <w:pPr>
              <w:pStyle w:val="ConsPlusNormal"/>
              <w:jc w:val="both"/>
            </w:pPr>
            <w:r>
              <w:t>А - фактический объем инвестиций в основной капитал крупных и средних предприятий (за исключением бюджетных средств), тыс. рублей;</w:t>
            </w:r>
          </w:p>
          <w:p w14:paraId="2E9DA042" w14:textId="77777777" w:rsidR="001823A2" w:rsidRDefault="001823A2">
            <w:pPr>
              <w:pStyle w:val="ConsPlusNormal"/>
              <w:jc w:val="both"/>
            </w:pPr>
            <w:r>
              <w:t xml:space="preserve">В - плановый объем инвестиций в основной капитал крупных и средних предприятий (за исключением бюджетных </w:t>
            </w:r>
            <w:r>
              <w:lastRenderedPageBreak/>
              <w:t>средств), тыс. рублей</w:t>
            </w:r>
          </w:p>
        </w:tc>
      </w:tr>
      <w:tr w:rsidR="001823A2" w14:paraId="7999A5E7" w14:textId="77777777">
        <w:tc>
          <w:tcPr>
            <w:tcW w:w="684" w:type="dxa"/>
          </w:tcPr>
          <w:p w14:paraId="27C795FC" w14:textId="77777777" w:rsidR="001823A2" w:rsidRDefault="001823A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64" w:type="dxa"/>
          </w:tcPr>
          <w:p w14:paraId="2ED1A61C" w14:textId="77777777" w:rsidR="001823A2" w:rsidRDefault="001823A2">
            <w:pPr>
              <w:pStyle w:val="ConsPlusNormal"/>
              <w:jc w:val="both"/>
            </w:pPr>
            <w:r>
              <w:t>Ввод в действие жилья к плановым показателям, процентов</w:t>
            </w:r>
          </w:p>
        </w:tc>
        <w:tc>
          <w:tcPr>
            <w:tcW w:w="2792" w:type="dxa"/>
          </w:tcPr>
          <w:p w14:paraId="3BDE578A" w14:textId="77777777" w:rsidR="001823A2" w:rsidRDefault="001823A2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805" w:type="dxa"/>
          </w:tcPr>
          <w:p w14:paraId="5BD11B07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0006C9D7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2D122F46" wp14:editId="2DAC627A">
                  <wp:extent cx="1016635" cy="425450"/>
                  <wp:effectExtent l="0" t="0" r="0" b="0"/>
                  <wp:docPr id="250267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9FEF8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26373CF9" w14:textId="77777777" w:rsidR="001823A2" w:rsidRDefault="001823A2">
            <w:pPr>
              <w:pStyle w:val="ConsPlusNormal"/>
              <w:jc w:val="both"/>
            </w:pPr>
            <w:r>
              <w:t>А - фактический объем введенного в действие жилья, кв. метров;</w:t>
            </w:r>
          </w:p>
          <w:p w14:paraId="302AEB82" w14:textId="77777777" w:rsidR="001823A2" w:rsidRDefault="001823A2">
            <w:pPr>
              <w:pStyle w:val="ConsPlusNormal"/>
              <w:jc w:val="both"/>
            </w:pPr>
            <w:r>
              <w:t>В - плановые показатели по вводу в действие жилья на текущий год, кв. метров</w:t>
            </w:r>
          </w:p>
        </w:tc>
      </w:tr>
      <w:tr w:rsidR="001823A2" w14:paraId="355A100C" w14:textId="77777777">
        <w:tc>
          <w:tcPr>
            <w:tcW w:w="684" w:type="dxa"/>
          </w:tcPr>
          <w:p w14:paraId="167E7A4B" w14:textId="77777777" w:rsidR="001823A2" w:rsidRDefault="001823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4" w:type="dxa"/>
          </w:tcPr>
          <w:p w14:paraId="0D264DF7" w14:textId="77777777" w:rsidR="001823A2" w:rsidRDefault="001823A2">
            <w:pPr>
              <w:pStyle w:val="ConsPlusNormal"/>
              <w:jc w:val="both"/>
            </w:pPr>
            <w:r>
              <w:t>Доля программ строительства, реконструкции и капитального ремонта объектов общественной инфраструктуры, выполняемых в соответствии с графиками производства работ, процентов</w:t>
            </w:r>
          </w:p>
        </w:tc>
        <w:tc>
          <w:tcPr>
            <w:tcW w:w="2792" w:type="dxa"/>
          </w:tcPr>
          <w:p w14:paraId="1189B17C" w14:textId="77777777" w:rsidR="001823A2" w:rsidRDefault="001823A2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805" w:type="dxa"/>
          </w:tcPr>
          <w:p w14:paraId="6A6A90BA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153F0FA2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494AB830" wp14:editId="5288E96B">
                  <wp:extent cx="1016635" cy="425450"/>
                  <wp:effectExtent l="0" t="0" r="0" b="0"/>
                  <wp:docPr id="12535662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76815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6170CA3D" w14:textId="77777777" w:rsidR="001823A2" w:rsidRDefault="001823A2">
            <w:pPr>
              <w:pStyle w:val="ConsPlusNormal"/>
              <w:jc w:val="both"/>
            </w:pPr>
            <w:r>
              <w:t>А - количество программ строительства, реконструкции и капитального ремонта общественной инфраструктуры, выполняемых в соответствии с графиком производства работ, единиц;</w:t>
            </w:r>
          </w:p>
          <w:p w14:paraId="3F0B737B" w14:textId="77777777" w:rsidR="001823A2" w:rsidRDefault="001823A2">
            <w:pPr>
              <w:pStyle w:val="ConsPlusNormal"/>
              <w:jc w:val="both"/>
            </w:pPr>
            <w:r>
              <w:t xml:space="preserve">В - общее количество программ строительства, реконструкции и капитального ремонта общественной инфраструктуры, выполняемых на </w:t>
            </w:r>
            <w:r>
              <w:lastRenderedPageBreak/>
              <w:t>территории муниципального района (городского округа), единиц</w:t>
            </w:r>
          </w:p>
        </w:tc>
      </w:tr>
      <w:tr w:rsidR="001823A2" w14:paraId="0B40BD3C" w14:textId="77777777">
        <w:tc>
          <w:tcPr>
            <w:tcW w:w="684" w:type="dxa"/>
          </w:tcPr>
          <w:p w14:paraId="5B267872" w14:textId="77777777" w:rsidR="001823A2" w:rsidRDefault="001823A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64" w:type="dxa"/>
          </w:tcPr>
          <w:p w14:paraId="6DE79051" w14:textId="77777777" w:rsidR="001823A2" w:rsidRDefault="001823A2">
            <w:pPr>
              <w:pStyle w:val="ConsPlusNormal"/>
              <w:jc w:val="both"/>
            </w:pPr>
            <w:r>
              <w:t>Выполнение плана дорожных работ в соответствии с программой муниципальных дорожных работ, процентов</w:t>
            </w:r>
          </w:p>
        </w:tc>
        <w:tc>
          <w:tcPr>
            <w:tcW w:w="2792" w:type="dxa"/>
          </w:tcPr>
          <w:p w14:paraId="67986AA2" w14:textId="77777777" w:rsidR="001823A2" w:rsidRDefault="001823A2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1805" w:type="dxa"/>
          </w:tcPr>
          <w:p w14:paraId="5D3FC8C1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73057046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696FA1DC" wp14:editId="7AA155A7">
                  <wp:extent cx="1016635" cy="425450"/>
                  <wp:effectExtent l="0" t="0" r="0" b="0"/>
                  <wp:docPr id="10969546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1174E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4ED7D823" w14:textId="77777777" w:rsidR="001823A2" w:rsidRDefault="001823A2">
            <w:pPr>
              <w:pStyle w:val="ConsPlusNormal"/>
              <w:jc w:val="both"/>
            </w:pPr>
            <w:r>
              <w:t>А - фактически исполненный объем работ от плана дорожных работ в соответствии с программой муниципальных дорожных работ, рублей;</w:t>
            </w:r>
          </w:p>
          <w:p w14:paraId="498B9786" w14:textId="77777777" w:rsidR="001823A2" w:rsidRDefault="001823A2">
            <w:pPr>
              <w:pStyle w:val="ConsPlusNormal"/>
              <w:jc w:val="both"/>
            </w:pPr>
            <w:r>
              <w:t>В - общий объем работ согласно плану дорожных работ в соответствии с программой муниципальных дорожных работ, рублей</w:t>
            </w:r>
          </w:p>
        </w:tc>
      </w:tr>
      <w:tr w:rsidR="001823A2" w14:paraId="150FB4A7" w14:textId="77777777">
        <w:tc>
          <w:tcPr>
            <w:tcW w:w="684" w:type="dxa"/>
          </w:tcPr>
          <w:p w14:paraId="4DA85A32" w14:textId="77777777" w:rsidR="001823A2" w:rsidRDefault="001823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4" w:type="dxa"/>
          </w:tcPr>
          <w:p w14:paraId="4E99213B" w14:textId="77777777" w:rsidR="001823A2" w:rsidRDefault="001823A2">
            <w:pPr>
              <w:pStyle w:val="ConsPlusNormal"/>
              <w:jc w:val="both"/>
            </w:pPr>
            <w:r>
              <w:t>Охват профилактическими медицинскими осмотрами и диспансеризацией населения, осуществляемыми за счет средств органов местного самоуправления (далее - ОМС) в установленном порядке, процентов</w:t>
            </w:r>
          </w:p>
        </w:tc>
        <w:tc>
          <w:tcPr>
            <w:tcW w:w="2792" w:type="dxa"/>
          </w:tcPr>
          <w:p w14:paraId="639CB1F1" w14:textId="77777777" w:rsidR="001823A2" w:rsidRDefault="001823A2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  <w:tc>
          <w:tcPr>
            <w:tcW w:w="1805" w:type="dxa"/>
          </w:tcPr>
          <w:p w14:paraId="0D635EC5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3837547A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1A5FD49E" wp14:editId="696C6911">
                  <wp:extent cx="1016635" cy="425450"/>
                  <wp:effectExtent l="0" t="0" r="0" b="0"/>
                  <wp:docPr id="3713659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0ACE7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3DE5F8ED" w14:textId="77777777" w:rsidR="001823A2" w:rsidRDefault="001823A2">
            <w:pPr>
              <w:pStyle w:val="ConsPlusNormal"/>
              <w:jc w:val="both"/>
            </w:pPr>
            <w:r>
              <w:t xml:space="preserve">А - количество лиц, осмотренных в ходе диспансеризации и профилактических медицинских осмотров, осуществляемых за счет средств ОМС в установленном порядке, </w:t>
            </w:r>
            <w:r>
              <w:lastRenderedPageBreak/>
              <w:t>за отчетный период, абсолютных единиц;</w:t>
            </w:r>
          </w:p>
          <w:p w14:paraId="3A8B823A" w14:textId="77777777" w:rsidR="001823A2" w:rsidRDefault="001823A2">
            <w:pPr>
              <w:pStyle w:val="ConsPlusNormal"/>
              <w:jc w:val="both"/>
            </w:pPr>
            <w:r>
              <w:t>В - плановое значение количества осмотренных в ходе диспансеризации и профилактических медицинских осмотров, осуществляемых за счет средств ОМС в установленном порядке, за отчетный период, абсолютных единиц</w:t>
            </w:r>
          </w:p>
        </w:tc>
      </w:tr>
      <w:tr w:rsidR="001823A2" w14:paraId="308B5DA4" w14:textId="77777777">
        <w:tc>
          <w:tcPr>
            <w:tcW w:w="684" w:type="dxa"/>
          </w:tcPr>
          <w:p w14:paraId="16922C62" w14:textId="77777777" w:rsidR="001823A2" w:rsidRDefault="001823A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64" w:type="dxa"/>
          </w:tcPr>
          <w:p w14:paraId="00BD6A8C" w14:textId="77777777" w:rsidR="001823A2" w:rsidRDefault="001823A2">
            <w:pPr>
              <w:pStyle w:val="ConsPlusNormal"/>
              <w:jc w:val="both"/>
            </w:pPr>
            <w:r>
              <w:t>Смертность населения на 1 000 человек населения</w:t>
            </w:r>
          </w:p>
        </w:tc>
        <w:tc>
          <w:tcPr>
            <w:tcW w:w="2792" w:type="dxa"/>
          </w:tcPr>
          <w:p w14:paraId="7DAD2026" w14:textId="77777777" w:rsidR="001823A2" w:rsidRDefault="001823A2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  <w:tc>
          <w:tcPr>
            <w:tcW w:w="1805" w:type="dxa"/>
          </w:tcPr>
          <w:p w14:paraId="75B740D9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123FB18E" w14:textId="77777777" w:rsidR="001823A2" w:rsidRDefault="001823A2">
            <w:pPr>
              <w:pStyle w:val="ConsPlusNormal"/>
              <w:jc w:val="both"/>
            </w:pPr>
            <w:r>
              <w:t>статистические данные</w:t>
            </w:r>
          </w:p>
        </w:tc>
      </w:tr>
      <w:tr w:rsidR="001823A2" w14:paraId="3EEE8E7F" w14:textId="77777777">
        <w:tc>
          <w:tcPr>
            <w:tcW w:w="684" w:type="dxa"/>
          </w:tcPr>
          <w:p w14:paraId="6D943A3C" w14:textId="77777777" w:rsidR="001823A2" w:rsidRDefault="001823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64" w:type="dxa"/>
          </w:tcPr>
          <w:p w14:paraId="6A8B11F2" w14:textId="77777777" w:rsidR="001823A2" w:rsidRDefault="001823A2">
            <w:pPr>
              <w:pStyle w:val="ConsPlusNormal"/>
              <w:jc w:val="both"/>
            </w:pPr>
            <w:r>
              <w:t>Объем валовой продукции сельского хозяйства в сельскохозяйственных организациях и крестьянских фермерских хозяйствах, в процентах к предыдущему году</w:t>
            </w:r>
          </w:p>
        </w:tc>
        <w:tc>
          <w:tcPr>
            <w:tcW w:w="2792" w:type="dxa"/>
          </w:tcPr>
          <w:p w14:paraId="743C5E62" w14:textId="77777777" w:rsidR="001823A2" w:rsidRDefault="001823A2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1805" w:type="dxa"/>
          </w:tcPr>
          <w:p w14:paraId="4AFDBDE7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036B1AC4" w14:textId="77777777" w:rsidR="001823A2" w:rsidRDefault="001823A2">
            <w:pPr>
              <w:pStyle w:val="ConsPlusNormal"/>
              <w:jc w:val="both"/>
            </w:pPr>
            <w:r>
              <w:t>статистические данные</w:t>
            </w:r>
          </w:p>
        </w:tc>
      </w:tr>
      <w:tr w:rsidR="001823A2" w14:paraId="54D00FEA" w14:textId="77777777">
        <w:tc>
          <w:tcPr>
            <w:tcW w:w="684" w:type="dxa"/>
          </w:tcPr>
          <w:p w14:paraId="60DD67F0" w14:textId="77777777" w:rsidR="001823A2" w:rsidRDefault="001823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64" w:type="dxa"/>
          </w:tcPr>
          <w:p w14:paraId="28E95F2B" w14:textId="77777777" w:rsidR="001823A2" w:rsidRDefault="001823A2">
            <w:pPr>
              <w:pStyle w:val="ConsPlusNormal"/>
              <w:jc w:val="both"/>
            </w:pPr>
            <w:r>
              <w:t>Доля опубликованных в государственной информационной системе Республики Татарстан "Народный контроль" уведомлений, которым присвоен статус "Заявка решена", процентов</w:t>
            </w:r>
          </w:p>
        </w:tc>
        <w:tc>
          <w:tcPr>
            <w:tcW w:w="2792" w:type="dxa"/>
          </w:tcPr>
          <w:p w14:paraId="1BF4CD90" w14:textId="77777777" w:rsidR="001823A2" w:rsidRDefault="001823A2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805" w:type="dxa"/>
          </w:tcPr>
          <w:p w14:paraId="197ED818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3234CED6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7F07AFCD" wp14:editId="64F04AA0">
                  <wp:extent cx="1016635" cy="425450"/>
                  <wp:effectExtent l="0" t="0" r="0" b="0"/>
                  <wp:docPr id="7263315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FB179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3C783E9B" w14:textId="77777777" w:rsidR="001823A2" w:rsidRDefault="001823A2">
            <w:pPr>
              <w:pStyle w:val="ConsPlusNormal"/>
              <w:jc w:val="both"/>
            </w:pPr>
            <w:r>
              <w:t xml:space="preserve">А - количество опубликованных </w:t>
            </w:r>
            <w:hyperlink w:anchor="P419">
              <w:r>
                <w:rPr>
                  <w:color w:val="0000FF"/>
                </w:rPr>
                <w:t>&lt;*&gt;</w:t>
              </w:r>
            </w:hyperlink>
            <w:r>
              <w:t xml:space="preserve"> в государственной информационной системе Республики Татарстан "Народный </w:t>
            </w:r>
            <w:r>
              <w:lastRenderedPageBreak/>
              <w:t xml:space="preserve">контроль" уведомлений </w:t>
            </w:r>
            <w:hyperlink w:anchor="P420">
              <w:r>
                <w:rPr>
                  <w:color w:val="0000FF"/>
                </w:rPr>
                <w:t>&lt;**&gt;</w:t>
              </w:r>
            </w:hyperlink>
            <w:r>
              <w:t>, которым присвоен статус "Заявка решена", за отчетный период (нарастающим итогом), единиц;</w:t>
            </w:r>
          </w:p>
          <w:p w14:paraId="6C069D5E" w14:textId="77777777" w:rsidR="001823A2" w:rsidRDefault="001823A2">
            <w:pPr>
              <w:pStyle w:val="ConsPlusNormal"/>
              <w:jc w:val="both"/>
            </w:pPr>
            <w:r>
              <w:t xml:space="preserve">В - общее количество опубликованных </w:t>
            </w:r>
            <w:hyperlink w:anchor="P419">
              <w:r>
                <w:rPr>
                  <w:color w:val="0000FF"/>
                </w:rPr>
                <w:t>&lt;*&gt;</w:t>
              </w:r>
            </w:hyperlink>
            <w:r>
              <w:t xml:space="preserve"> в государственной информационной системе Республики Татарстан "Народный контроль" уведомлений </w:t>
            </w:r>
            <w:hyperlink w:anchor="P420">
              <w:r>
                <w:rPr>
                  <w:color w:val="0000FF"/>
                </w:rPr>
                <w:t>&lt;**&gt;</w:t>
              </w:r>
            </w:hyperlink>
            <w:r>
              <w:t xml:space="preserve"> за отчетный период (нарастающим итогом), единиц</w:t>
            </w:r>
          </w:p>
        </w:tc>
      </w:tr>
      <w:tr w:rsidR="001823A2" w14:paraId="1D3E89C3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4CFF6C15" w14:textId="77777777" w:rsidR="001823A2" w:rsidRDefault="001823A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64" w:type="dxa"/>
            <w:tcBorders>
              <w:bottom w:val="nil"/>
            </w:tcBorders>
          </w:tcPr>
          <w:p w14:paraId="7DE246EE" w14:textId="77777777" w:rsidR="001823A2" w:rsidRDefault="001823A2">
            <w:pPr>
              <w:pStyle w:val="ConsPlusNormal"/>
              <w:jc w:val="both"/>
            </w:pPr>
            <w:r>
              <w:t>Доля выполненных главой и исполнительным комитетом муниципального района (городского округа) в установленные контрольные сроки поручений Раиса Республики Татарстан и Премьер-министра Республики Татарстан в общем объеме поручений в рамках делегированных полномочий, для которых указанными лицами установлен срок выполнения,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6CC8087A" w14:textId="77777777" w:rsidR="001823A2" w:rsidRDefault="001823A2">
            <w:pPr>
              <w:pStyle w:val="ConsPlusNormal"/>
              <w:jc w:val="both"/>
            </w:pPr>
            <w:r>
              <w:t>Отдел контроля Управления по координации взаимодействия органов исполнительной власти Аппарата Кабинета Министров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50FA1F70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2694F3EA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716BBF67" wp14:editId="4D9AC61B">
                  <wp:extent cx="1016635" cy="425450"/>
                  <wp:effectExtent l="0" t="0" r="0" b="0"/>
                  <wp:docPr id="2812827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E24E3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25B9D9E1" w14:textId="77777777" w:rsidR="001823A2" w:rsidRDefault="001823A2">
            <w:pPr>
              <w:pStyle w:val="ConsPlusNormal"/>
              <w:jc w:val="both"/>
            </w:pPr>
            <w:r>
              <w:t>А - количество выполненных в установленные контрольные сроки поручений Раиса Республики Татарстан и Премьер-министра Республики Татарстан, для которых указанными лицами установлен срок выполнения в рамках делегированных полномочий, единиц;</w:t>
            </w:r>
          </w:p>
          <w:p w14:paraId="65E8562B" w14:textId="77777777" w:rsidR="001823A2" w:rsidRDefault="001823A2">
            <w:pPr>
              <w:pStyle w:val="ConsPlusNormal"/>
              <w:jc w:val="both"/>
            </w:pPr>
            <w:r>
              <w:lastRenderedPageBreak/>
              <w:t>В - общее количество данных в установленные контрольные сроки поручений Раиса Республики Татарстан и Премьер-министра Республики Татарстан, для которых указанными лицами установлен срок выполнения в рамках делегированных полномочий, единиц</w:t>
            </w:r>
          </w:p>
        </w:tc>
      </w:tr>
      <w:tr w:rsidR="001823A2" w14:paraId="0D8E4017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0337C507" w14:textId="77777777" w:rsidR="001823A2" w:rsidRDefault="001823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17.03.2023 N 261)</w:t>
            </w:r>
          </w:p>
        </w:tc>
      </w:tr>
      <w:tr w:rsidR="001823A2" w14:paraId="07C1C804" w14:textId="77777777">
        <w:tc>
          <w:tcPr>
            <w:tcW w:w="684" w:type="dxa"/>
          </w:tcPr>
          <w:p w14:paraId="253D5BB8" w14:textId="77777777" w:rsidR="001823A2" w:rsidRDefault="001823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64" w:type="dxa"/>
          </w:tcPr>
          <w:p w14:paraId="3DF47683" w14:textId="77777777" w:rsidR="001823A2" w:rsidRDefault="001823A2">
            <w:pPr>
              <w:pStyle w:val="ConsPlusNormal"/>
              <w:jc w:val="both"/>
            </w:pPr>
            <w:r>
              <w:t>Выполнение принятых обязательств по снижению неформальной занятости, процентов</w:t>
            </w:r>
          </w:p>
        </w:tc>
        <w:tc>
          <w:tcPr>
            <w:tcW w:w="2792" w:type="dxa"/>
          </w:tcPr>
          <w:p w14:paraId="6673632B" w14:textId="77777777" w:rsidR="001823A2" w:rsidRDefault="001823A2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1805" w:type="dxa"/>
          </w:tcPr>
          <w:p w14:paraId="73B051D1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4E3FC007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45AEE508" wp14:editId="61953AF9">
                  <wp:extent cx="1016635" cy="425450"/>
                  <wp:effectExtent l="0" t="0" r="0" b="0"/>
                  <wp:docPr id="1139091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6A52E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3FEBD158" w14:textId="77777777" w:rsidR="001823A2" w:rsidRDefault="001823A2">
            <w:pPr>
              <w:pStyle w:val="ConsPlusNormal"/>
              <w:jc w:val="both"/>
            </w:pPr>
            <w:r>
              <w:t>А - фактическое количество заключенных трудовых договоров, единиц;</w:t>
            </w:r>
          </w:p>
          <w:p w14:paraId="54CAEBB8" w14:textId="77777777" w:rsidR="001823A2" w:rsidRDefault="001823A2">
            <w:pPr>
              <w:pStyle w:val="ConsPlusNormal"/>
              <w:jc w:val="both"/>
            </w:pPr>
            <w:r>
              <w:t>В - количество трудовых договоров, подлежащих заключению на планируемый год, единиц</w:t>
            </w:r>
          </w:p>
        </w:tc>
      </w:tr>
      <w:tr w:rsidR="001823A2" w14:paraId="26618DD5" w14:textId="77777777">
        <w:tc>
          <w:tcPr>
            <w:tcW w:w="684" w:type="dxa"/>
          </w:tcPr>
          <w:p w14:paraId="3022F096" w14:textId="77777777" w:rsidR="001823A2" w:rsidRDefault="001823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64" w:type="dxa"/>
          </w:tcPr>
          <w:p w14:paraId="477467A2" w14:textId="77777777" w:rsidR="001823A2" w:rsidRDefault="001823A2">
            <w:pPr>
              <w:pStyle w:val="ConsPlusNormal"/>
              <w:jc w:val="both"/>
            </w:pPr>
            <w:r>
              <w:t xml:space="preserve">Выполнение показателей </w:t>
            </w:r>
            <w:hyperlink r:id="rId20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28 апреля 2008 года N 607 "Об оценке эффективности деятельности органов </w:t>
            </w:r>
            <w:r>
              <w:lastRenderedPageBreak/>
              <w:t xml:space="preserve">местного самоуправления городских округов и муниципальных районов" и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и </w:t>
            </w:r>
            <w:hyperlink r:id="rId22">
              <w:r>
                <w:rPr>
                  <w:color w:val="0000FF"/>
                </w:rPr>
                <w:t>подпункта "и" пункта 2</w:t>
              </w:r>
            </w:hyperlink>
            <w:r>
      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управления", процентов</w:t>
            </w:r>
          </w:p>
        </w:tc>
        <w:tc>
          <w:tcPr>
            <w:tcW w:w="2792" w:type="dxa"/>
          </w:tcPr>
          <w:p w14:paraId="57B89415" w14:textId="77777777" w:rsidR="001823A2" w:rsidRDefault="001823A2">
            <w:pPr>
              <w:pStyle w:val="ConsPlusNormal"/>
              <w:jc w:val="both"/>
            </w:pPr>
            <w:r>
              <w:lastRenderedPageBreak/>
              <w:t>Министерство экономики Республики Татарстан</w:t>
            </w:r>
          </w:p>
        </w:tc>
        <w:tc>
          <w:tcPr>
            <w:tcW w:w="1805" w:type="dxa"/>
          </w:tcPr>
          <w:p w14:paraId="5F15C87D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</w:tcPr>
          <w:p w14:paraId="61B93B99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35043ED8" wp14:editId="7EEBBCE1">
                  <wp:extent cx="1016635" cy="425450"/>
                  <wp:effectExtent l="0" t="0" r="0" b="0"/>
                  <wp:docPr id="15483729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054C5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4B30CA87" w14:textId="77777777" w:rsidR="001823A2" w:rsidRDefault="001823A2">
            <w:pPr>
              <w:pStyle w:val="ConsPlusNormal"/>
              <w:jc w:val="both"/>
            </w:pPr>
            <w:r>
              <w:t xml:space="preserve">А - количество выполненных </w:t>
            </w:r>
            <w:r>
              <w:lastRenderedPageBreak/>
              <w:t>показателей, единиц;</w:t>
            </w:r>
          </w:p>
          <w:p w14:paraId="29D68964" w14:textId="77777777" w:rsidR="001823A2" w:rsidRDefault="001823A2">
            <w:pPr>
              <w:pStyle w:val="ConsPlusNormal"/>
              <w:jc w:val="both"/>
            </w:pPr>
            <w:r>
              <w:t>В - общее количество показателей, единиц</w:t>
            </w:r>
          </w:p>
        </w:tc>
      </w:tr>
      <w:tr w:rsidR="001823A2" w14:paraId="269AD13C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078AE951" w14:textId="77777777" w:rsidR="001823A2" w:rsidRDefault="001823A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64" w:type="dxa"/>
            <w:tcBorders>
              <w:bottom w:val="nil"/>
            </w:tcBorders>
          </w:tcPr>
          <w:p w14:paraId="77258018" w14:textId="77777777" w:rsidR="001823A2" w:rsidRDefault="001823A2">
            <w:pPr>
              <w:pStyle w:val="ConsPlusNormal"/>
              <w:jc w:val="both"/>
            </w:pPr>
            <w:r>
              <w:t>Численность работающих инвалидов трудоспособного возраста в общей численности инвалидов трудоспособного возраста,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74B01758" w14:textId="77777777" w:rsidR="001823A2" w:rsidRDefault="001823A2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227C8A46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1ED16A49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34BA10D4" wp14:editId="6124700D">
                  <wp:extent cx="1016635" cy="425450"/>
                  <wp:effectExtent l="0" t="0" r="0" b="0"/>
                  <wp:docPr id="19821023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7379A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5B4CFAEA" w14:textId="77777777" w:rsidR="001823A2" w:rsidRDefault="001823A2">
            <w:pPr>
              <w:pStyle w:val="ConsPlusNormal"/>
              <w:jc w:val="both"/>
            </w:pPr>
            <w:r>
              <w:t xml:space="preserve">А - численность работающих инвалидов трудоспособного возраста в муниципальном районе (городском округе), </w:t>
            </w:r>
            <w:r>
              <w:lastRenderedPageBreak/>
              <w:t>человек;</w:t>
            </w:r>
          </w:p>
          <w:p w14:paraId="3342D965" w14:textId="77777777" w:rsidR="001823A2" w:rsidRDefault="001823A2">
            <w:pPr>
              <w:pStyle w:val="ConsPlusNormal"/>
              <w:jc w:val="both"/>
            </w:pPr>
            <w:r>
              <w:t>В - общая численность инвалидов трудоспособного возраста, проживающих в муниципальном районе (городском округе), человек</w:t>
            </w:r>
          </w:p>
        </w:tc>
      </w:tr>
      <w:tr w:rsidR="001823A2" w14:paraId="3572D118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1C59A099" w14:textId="77777777" w:rsidR="001823A2" w:rsidRDefault="001823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17.03.2023 N 261)</w:t>
            </w:r>
          </w:p>
        </w:tc>
      </w:tr>
      <w:tr w:rsidR="001823A2" w14:paraId="51696EBD" w14:textId="77777777">
        <w:tc>
          <w:tcPr>
            <w:tcW w:w="684" w:type="dxa"/>
          </w:tcPr>
          <w:p w14:paraId="10CC5273" w14:textId="77777777" w:rsidR="001823A2" w:rsidRDefault="001823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64" w:type="dxa"/>
          </w:tcPr>
          <w:p w14:paraId="0983B942" w14:textId="77777777" w:rsidR="001823A2" w:rsidRDefault="001823A2">
            <w:pPr>
              <w:pStyle w:val="ConsPlusNormal"/>
              <w:jc w:val="both"/>
            </w:pPr>
            <w:r>
              <w:t>Доля нормативных правовых актов, опубликованных в установленном порядке на двух государственных языках Республики Татарстан, процентов</w:t>
            </w:r>
          </w:p>
        </w:tc>
        <w:tc>
          <w:tcPr>
            <w:tcW w:w="2792" w:type="dxa"/>
          </w:tcPr>
          <w:p w14:paraId="1D66C44A" w14:textId="77777777" w:rsidR="001823A2" w:rsidRDefault="001823A2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  <w:tc>
          <w:tcPr>
            <w:tcW w:w="1805" w:type="dxa"/>
          </w:tcPr>
          <w:p w14:paraId="0A84FDEA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2B0DA1DF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4DEB9729" wp14:editId="6212E412">
                  <wp:extent cx="1016635" cy="425450"/>
                  <wp:effectExtent l="0" t="0" r="0" b="0"/>
                  <wp:docPr id="9519022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7B3C4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5388322E" w14:textId="77777777" w:rsidR="001823A2" w:rsidRDefault="001823A2">
            <w:pPr>
              <w:pStyle w:val="ConsPlusNormal"/>
              <w:jc w:val="both"/>
            </w:pPr>
            <w:r>
              <w:t>А - количество муниципальных нормативных правовых актов, опубликованных на двух государственных языках Республики Татарстан за отчетный период, единиц;</w:t>
            </w:r>
          </w:p>
          <w:p w14:paraId="2AF9EF98" w14:textId="77777777" w:rsidR="001823A2" w:rsidRDefault="001823A2">
            <w:pPr>
              <w:pStyle w:val="ConsPlusNormal"/>
              <w:jc w:val="both"/>
            </w:pPr>
            <w:r>
              <w:t>В - общее количество муниципальных нормативных правовых актов, опубликованных за отчетный период, единиц</w:t>
            </w:r>
          </w:p>
        </w:tc>
      </w:tr>
      <w:tr w:rsidR="001823A2" w14:paraId="7874323E" w14:textId="77777777">
        <w:tc>
          <w:tcPr>
            <w:tcW w:w="684" w:type="dxa"/>
          </w:tcPr>
          <w:p w14:paraId="54CA1E4D" w14:textId="77777777" w:rsidR="001823A2" w:rsidRDefault="001823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64" w:type="dxa"/>
          </w:tcPr>
          <w:p w14:paraId="68F96169" w14:textId="77777777" w:rsidR="001823A2" w:rsidRDefault="001823A2">
            <w:pPr>
              <w:pStyle w:val="ConsPlusNormal"/>
              <w:jc w:val="both"/>
            </w:pPr>
            <w:r>
              <w:t xml:space="preserve">Выполнение плановых значений численности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 с учетом регистрации самозанятых (нарастающим итогом), процентов</w:t>
            </w:r>
          </w:p>
        </w:tc>
        <w:tc>
          <w:tcPr>
            <w:tcW w:w="2792" w:type="dxa"/>
            <w:vMerge w:val="restart"/>
          </w:tcPr>
          <w:p w14:paraId="421AF97F" w14:textId="77777777" w:rsidR="001823A2" w:rsidRDefault="001823A2">
            <w:pPr>
              <w:pStyle w:val="ConsPlusNormal"/>
              <w:jc w:val="both"/>
            </w:pPr>
            <w:r>
              <w:lastRenderedPageBreak/>
              <w:t>Министерство экономики Республики Татарстан</w:t>
            </w:r>
          </w:p>
        </w:tc>
        <w:tc>
          <w:tcPr>
            <w:tcW w:w="1805" w:type="dxa"/>
            <w:vMerge w:val="restart"/>
          </w:tcPr>
          <w:p w14:paraId="1FE25CBF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4A0CDC89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09C48120" wp14:editId="529A6265">
                  <wp:extent cx="1016635" cy="425450"/>
                  <wp:effectExtent l="0" t="0" r="0" b="0"/>
                  <wp:docPr id="559959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542BE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2F8E5E19" w14:textId="77777777" w:rsidR="001823A2" w:rsidRDefault="001823A2">
            <w:pPr>
              <w:pStyle w:val="ConsPlusNormal"/>
              <w:jc w:val="both"/>
            </w:pPr>
            <w:r>
              <w:t xml:space="preserve">А - фактическая численность занятых в </w:t>
            </w:r>
            <w:r>
              <w:lastRenderedPageBreak/>
              <w:t>сфере малого и среднего предпринимательства, включая индивидуальных предпринимателей с учетом регистрации самозанятых, человек;</w:t>
            </w:r>
          </w:p>
          <w:p w14:paraId="03BCAE37" w14:textId="77777777" w:rsidR="001823A2" w:rsidRDefault="001823A2">
            <w:pPr>
              <w:pStyle w:val="ConsPlusNormal"/>
              <w:jc w:val="both"/>
            </w:pPr>
            <w:r>
              <w:t>В - плановая численность занятых в сфере малого и среднего предпринимательства, включая индивидуальных предпринимателей с учетом регистрации самозанятых, человек</w:t>
            </w:r>
          </w:p>
        </w:tc>
      </w:tr>
      <w:tr w:rsidR="001823A2" w14:paraId="1477FF39" w14:textId="77777777">
        <w:tc>
          <w:tcPr>
            <w:tcW w:w="684" w:type="dxa"/>
          </w:tcPr>
          <w:p w14:paraId="1CB8728E" w14:textId="77777777" w:rsidR="001823A2" w:rsidRDefault="001823A2">
            <w:pPr>
              <w:pStyle w:val="ConsPlusNormal"/>
              <w:jc w:val="center"/>
            </w:pPr>
            <w:r>
              <w:lastRenderedPageBreak/>
              <w:t>17.1.</w:t>
            </w:r>
          </w:p>
        </w:tc>
        <w:tc>
          <w:tcPr>
            <w:tcW w:w="2864" w:type="dxa"/>
          </w:tcPr>
          <w:p w14:paraId="6B0F7924" w14:textId="77777777" w:rsidR="001823A2" w:rsidRDefault="001823A2">
            <w:pPr>
              <w:pStyle w:val="ConsPlusNormal"/>
              <w:jc w:val="both"/>
            </w:pPr>
            <w:r>
              <w:t>в том числе выполнение плановых значений по численности самозанятых, процентов</w:t>
            </w:r>
          </w:p>
        </w:tc>
        <w:tc>
          <w:tcPr>
            <w:tcW w:w="2792" w:type="dxa"/>
            <w:vMerge/>
          </w:tcPr>
          <w:p w14:paraId="4BA745D3" w14:textId="77777777" w:rsidR="001823A2" w:rsidRDefault="001823A2">
            <w:pPr>
              <w:pStyle w:val="ConsPlusNormal"/>
            </w:pPr>
          </w:p>
        </w:tc>
        <w:tc>
          <w:tcPr>
            <w:tcW w:w="1805" w:type="dxa"/>
            <w:vMerge/>
          </w:tcPr>
          <w:p w14:paraId="6B2E9148" w14:textId="77777777" w:rsidR="001823A2" w:rsidRDefault="001823A2">
            <w:pPr>
              <w:pStyle w:val="ConsPlusNormal"/>
            </w:pPr>
          </w:p>
        </w:tc>
        <w:tc>
          <w:tcPr>
            <w:tcW w:w="2565" w:type="dxa"/>
          </w:tcPr>
          <w:p w14:paraId="74886AFE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07BD9842" wp14:editId="0F86CE1B">
                  <wp:extent cx="1016635" cy="425450"/>
                  <wp:effectExtent l="0" t="0" r="0" b="0"/>
                  <wp:docPr id="642401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D8B95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5B60AFF7" w14:textId="77777777" w:rsidR="001823A2" w:rsidRDefault="001823A2">
            <w:pPr>
              <w:pStyle w:val="ConsPlusNormal"/>
              <w:jc w:val="both"/>
            </w:pPr>
            <w:r>
              <w:t>А - фактическое количество зарегистрированных самозанятых, человек;</w:t>
            </w:r>
          </w:p>
          <w:p w14:paraId="274B7298" w14:textId="77777777" w:rsidR="001823A2" w:rsidRDefault="001823A2">
            <w:pPr>
              <w:pStyle w:val="ConsPlusNormal"/>
              <w:jc w:val="both"/>
            </w:pPr>
            <w:r>
              <w:t>В - плановое количество зарегистрированных самозанятых, человек</w:t>
            </w:r>
          </w:p>
        </w:tc>
      </w:tr>
      <w:tr w:rsidR="001823A2" w14:paraId="7084B44E" w14:textId="77777777">
        <w:tc>
          <w:tcPr>
            <w:tcW w:w="684" w:type="dxa"/>
          </w:tcPr>
          <w:p w14:paraId="5A86E48E" w14:textId="77777777" w:rsidR="001823A2" w:rsidRDefault="001823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64" w:type="dxa"/>
          </w:tcPr>
          <w:p w14:paraId="03FAF3EE" w14:textId="77777777" w:rsidR="001823A2" w:rsidRDefault="001823A2">
            <w:pPr>
              <w:pStyle w:val="ConsPlusNormal"/>
              <w:jc w:val="both"/>
            </w:pPr>
            <w:r>
              <w:t>Сокращение уровня бедности, процентов</w:t>
            </w:r>
          </w:p>
        </w:tc>
        <w:tc>
          <w:tcPr>
            <w:tcW w:w="2792" w:type="dxa"/>
          </w:tcPr>
          <w:p w14:paraId="4D6CAADB" w14:textId="77777777" w:rsidR="001823A2" w:rsidRDefault="001823A2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  <w:tc>
          <w:tcPr>
            <w:tcW w:w="1805" w:type="dxa"/>
          </w:tcPr>
          <w:p w14:paraId="5CE372A4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</w:tcPr>
          <w:p w14:paraId="1CB1EAAD" w14:textId="77777777" w:rsidR="001823A2" w:rsidRDefault="001823A2">
            <w:pPr>
              <w:pStyle w:val="ConsPlusNormal"/>
              <w:jc w:val="both"/>
            </w:pPr>
            <w:r>
              <w:t>статистические данные</w:t>
            </w:r>
          </w:p>
        </w:tc>
      </w:tr>
      <w:tr w:rsidR="001823A2" w14:paraId="58AA27DB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2E05FCCA" w14:textId="77777777" w:rsidR="001823A2" w:rsidRDefault="001823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64" w:type="dxa"/>
            <w:tcBorders>
              <w:bottom w:val="nil"/>
            </w:tcBorders>
          </w:tcPr>
          <w:p w14:paraId="36BF8CF4" w14:textId="77777777" w:rsidR="001823A2" w:rsidRDefault="001823A2">
            <w:pPr>
              <w:pStyle w:val="ConsPlusNormal"/>
              <w:jc w:val="both"/>
            </w:pPr>
            <w:r>
              <w:t xml:space="preserve">Доля муниципального имущества, в том числе земельных участков, реализованных в собственность или </w:t>
            </w:r>
            <w:r>
              <w:lastRenderedPageBreak/>
              <w:t>предоставленных в аренду с использованием электронной торговой площадки sale.zakazrf.ru за отчетный период,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6D8F2FA0" w14:textId="77777777" w:rsidR="001823A2" w:rsidRDefault="001823A2">
            <w:pPr>
              <w:pStyle w:val="ConsPlusNormal"/>
              <w:jc w:val="both"/>
            </w:pPr>
            <w:r>
              <w:lastRenderedPageBreak/>
              <w:t>Министерство земельных и имущественных отношений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2922F5CD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3D3C89DF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419DA924" wp14:editId="586EA0EB">
                  <wp:extent cx="1016635" cy="425450"/>
                  <wp:effectExtent l="0" t="0" r="0" b="0"/>
                  <wp:docPr id="11492774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20607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552E2876" w14:textId="77777777" w:rsidR="001823A2" w:rsidRDefault="001823A2">
            <w:pPr>
              <w:pStyle w:val="ConsPlusNormal"/>
              <w:jc w:val="both"/>
            </w:pPr>
            <w:r>
              <w:t xml:space="preserve">А - количество объектов </w:t>
            </w:r>
            <w:r>
              <w:lastRenderedPageBreak/>
              <w:t>имущества и земельных участков, находящихся в собственности (распоряжении) муниципального района (городского округа) Республики Татарстан, реализованных в собственность или предоставленных в аренду с использованием электронной торговой площадки sale.zakazrf.ru, за отчетный период, единиц;</w:t>
            </w:r>
          </w:p>
          <w:p w14:paraId="66D3229D" w14:textId="77777777" w:rsidR="001823A2" w:rsidRDefault="001823A2">
            <w:pPr>
              <w:pStyle w:val="ConsPlusNormal"/>
              <w:jc w:val="both"/>
            </w:pPr>
            <w:r>
              <w:t>В - общее количество объектов имущества и земельных участков, находящихся в собственности (распоряжении) муниципального района (городского округа) Республики Татарстан, реализованных в собственность или предоставленных в аренду, за отчетный период, единиц.</w:t>
            </w:r>
          </w:p>
          <w:p w14:paraId="4CE3C284" w14:textId="77777777" w:rsidR="001823A2" w:rsidRDefault="001823A2">
            <w:pPr>
              <w:pStyle w:val="ConsPlusNormal"/>
              <w:jc w:val="both"/>
            </w:pPr>
            <w:r>
              <w:t xml:space="preserve">Отчетный период - квартал текущего года (с 1 января по 31 марта, с 1 апреля по 30 июня, с 1 июля по 30 сентября, с 1 </w:t>
            </w:r>
            <w:r>
              <w:lastRenderedPageBreak/>
              <w:t>октября по 31 декабря соответственно). В случае если последний день квартала приходится на выходной день, за конец квартала принимается последний рабочий день последнего месяца отчетного квартала</w:t>
            </w:r>
          </w:p>
        </w:tc>
      </w:tr>
      <w:tr w:rsidR="001823A2" w14:paraId="17A6D6A9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12C7D799" w14:textId="77777777" w:rsidR="001823A2" w:rsidRDefault="001823A2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13.11.2023 N 1469)</w:t>
            </w:r>
          </w:p>
        </w:tc>
      </w:tr>
      <w:tr w:rsidR="001823A2" w14:paraId="12A5173F" w14:textId="77777777">
        <w:tc>
          <w:tcPr>
            <w:tcW w:w="684" w:type="dxa"/>
          </w:tcPr>
          <w:p w14:paraId="7685CF35" w14:textId="77777777" w:rsidR="001823A2" w:rsidRDefault="001823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64" w:type="dxa"/>
          </w:tcPr>
          <w:p w14:paraId="066B1ED7" w14:textId="77777777" w:rsidR="001823A2" w:rsidRDefault="001823A2">
            <w:pPr>
              <w:pStyle w:val="ConsPlusNormal"/>
              <w:jc w:val="both"/>
            </w:pPr>
            <w:r>
              <w:t>Доля многодетных семей, получивших бесплатно земельные участки, в общем числе многодетных семей, вставших на учет для бесплатного предоставления земельных участков, на начало отчетного года, процентов</w:t>
            </w:r>
          </w:p>
        </w:tc>
        <w:tc>
          <w:tcPr>
            <w:tcW w:w="2792" w:type="dxa"/>
          </w:tcPr>
          <w:p w14:paraId="568AD7E0" w14:textId="77777777" w:rsidR="001823A2" w:rsidRDefault="001823A2">
            <w:pPr>
              <w:pStyle w:val="ConsPlusNormal"/>
              <w:jc w:val="both"/>
            </w:pPr>
            <w:r>
              <w:t>Министерство земельных и имущественных отношений Республики Татарстан</w:t>
            </w:r>
          </w:p>
        </w:tc>
        <w:tc>
          <w:tcPr>
            <w:tcW w:w="1805" w:type="dxa"/>
          </w:tcPr>
          <w:p w14:paraId="278887F0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3BD3DAAE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27204538" wp14:editId="1C0C33C3">
                  <wp:extent cx="1016635" cy="425450"/>
                  <wp:effectExtent l="0" t="0" r="0" b="0"/>
                  <wp:docPr id="13115433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90C8B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43E30757" w14:textId="77777777" w:rsidR="001823A2" w:rsidRDefault="001823A2">
            <w:pPr>
              <w:pStyle w:val="ConsPlusNormal"/>
              <w:jc w:val="both"/>
            </w:pPr>
            <w:r>
              <w:t>А - количество многодетных семей, получивших бесплатно земельные участки, на отчетную дату, число семей;</w:t>
            </w:r>
          </w:p>
          <w:p w14:paraId="779D5C16" w14:textId="77777777" w:rsidR="001823A2" w:rsidRDefault="001823A2">
            <w:pPr>
              <w:pStyle w:val="ConsPlusNormal"/>
              <w:jc w:val="both"/>
            </w:pPr>
            <w:r>
              <w:t>В - общее число многодетных семей, вставших на учет для бесплатного предоставления земельного участка, на начало отчетного года, число семей.</w:t>
            </w:r>
          </w:p>
          <w:p w14:paraId="6AE29CC5" w14:textId="77777777" w:rsidR="001823A2" w:rsidRDefault="001823A2">
            <w:pPr>
              <w:pStyle w:val="ConsPlusNormal"/>
              <w:jc w:val="both"/>
            </w:pPr>
            <w:r>
              <w:t xml:space="preserve">Отчетная дата - последнее число последнего месяца отчетного квартала (31 </w:t>
            </w:r>
            <w:r>
              <w:lastRenderedPageBreak/>
              <w:t>марта, 30 июня, 30 сентября, 31 декабря соответственно). В случае если установленная отчетная дата приходится на выходной день, за отчетную дату принимается последний рабочий день последнего месяца отчетного квартала</w:t>
            </w:r>
          </w:p>
        </w:tc>
      </w:tr>
      <w:tr w:rsidR="001823A2" w14:paraId="1A8D0BF7" w14:textId="77777777">
        <w:tc>
          <w:tcPr>
            <w:tcW w:w="684" w:type="dxa"/>
          </w:tcPr>
          <w:p w14:paraId="62799218" w14:textId="77777777" w:rsidR="001823A2" w:rsidRDefault="001823A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864" w:type="dxa"/>
          </w:tcPr>
          <w:p w14:paraId="6CE68420" w14:textId="77777777" w:rsidR="001823A2" w:rsidRDefault="001823A2">
            <w:pPr>
              <w:pStyle w:val="ConsPlusNormal"/>
              <w:jc w:val="both"/>
            </w:pPr>
            <w:r>
              <w:t>Доля площади невостребованных земельных долей, на которую признано право муниципальной собственности, процентов</w:t>
            </w:r>
          </w:p>
        </w:tc>
        <w:tc>
          <w:tcPr>
            <w:tcW w:w="2792" w:type="dxa"/>
          </w:tcPr>
          <w:p w14:paraId="62679E8F" w14:textId="77777777" w:rsidR="001823A2" w:rsidRDefault="001823A2">
            <w:pPr>
              <w:pStyle w:val="ConsPlusNormal"/>
              <w:jc w:val="both"/>
            </w:pPr>
            <w:r>
              <w:t>Министерство земельных и имущественных отношений Республики Татарстан</w:t>
            </w:r>
          </w:p>
        </w:tc>
        <w:tc>
          <w:tcPr>
            <w:tcW w:w="1805" w:type="dxa"/>
          </w:tcPr>
          <w:p w14:paraId="3C3AB32F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32F8E6BF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1B2A7F15" wp14:editId="485A07CB">
                  <wp:extent cx="1016635" cy="425450"/>
                  <wp:effectExtent l="0" t="0" r="0" b="0"/>
                  <wp:docPr id="7834516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8EA9B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7E0CFF24" w14:textId="77777777" w:rsidR="001823A2" w:rsidRDefault="001823A2">
            <w:pPr>
              <w:pStyle w:val="ConsPlusNormal"/>
              <w:jc w:val="both"/>
            </w:pPr>
            <w:r>
              <w:t>А - площадь невостребованных земельных долей, по которым имеется судебное решение о признании муниципальной собственности, гектаров;</w:t>
            </w:r>
          </w:p>
          <w:p w14:paraId="53A5092E" w14:textId="77777777" w:rsidR="001823A2" w:rsidRDefault="001823A2">
            <w:pPr>
              <w:pStyle w:val="ConsPlusNormal"/>
              <w:jc w:val="both"/>
            </w:pPr>
            <w:r>
              <w:t>В - общая площадь невостребованных земельных долей на территории муниципального района Республики Татарстан, гектаров.</w:t>
            </w:r>
          </w:p>
          <w:p w14:paraId="7D5E0259" w14:textId="77777777" w:rsidR="001823A2" w:rsidRDefault="001823A2">
            <w:pPr>
              <w:pStyle w:val="ConsPlusNormal"/>
              <w:jc w:val="both"/>
            </w:pPr>
            <w:r>
              <w:t xml:space="preserve">Отчетная дата - последнее число последнего месяца </w:t>
            </w:r>
            <w:r>
              <w:lastRenderedPageBreak/>
              <w:t>отчетного квартала (31 марта, 30 июня, 30 сентября, 31 декабря соответственно). В случае если установленная отчетная дата приходится на выходной день, за отчетную дату принимается последний рабочий день последнего месяца отчетного квартала</w:t>
            </w:r>
          </w:p>
        </w:tc>
      </w:tr>
      <w:tr w:rsidR="001823A2" w14:paraId="29CDD22B" w14:textId="77777777">
        <w:tc>
          <w:tcPr>
            <w:tcW w:w="684" w:type="dxa"/>
          </w:tcPr>
          <w:p w14:paraId="3010D17B" w14:textId="77777777" w:rsidR="001823A2" w:rsidRDefault="001823A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64" w:type="dxa"/>
          </w:tcPr>
          <w:p w14:paraId="104131DB" w14:textId="77777777" w:rsidR="001823A2" w:rsidRDefault="001823A2">
            <w:pPr>
              <w:pStyle w:val="ConsPlusNormal"/>
              <w:jc w:val="both"/>
            </w:pPr>
            <w:r>
              <w:t>Выполнение плана по числу посещений культурных мероприятий, процентов</w:t>
            </w:r>
          </w:p>
        </w:tc>
        <w:tc>
          <w:tcPr>
            <w:tcW w:w="2792" w:type="dxa"/>
          </w:tcPr>
          <w:p w14:paraId="30224DB1" w14:textId="77777777" w:rsidR="001823A2" w:rsidRDefault="001823A2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  <w:tc>
          <w:tcPr>
            <w:tcW w:w="1805" w:type="dxa"/>
          </w:tcPr>
          <w:p w14:paraId="2F0B3C72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5D1A9D48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40E9D54E" wp14:editId="65A8F404">
                  <wp:extent cx="1016635" cy="425450"/>
                  <wp:effectExtent l="0" t="0" r="0" b="0"/>
                  <wp:docPr id="8244136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0B204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588A1BA4" w14:textId="77777777" w:rsidR="001823A2" w:rsidRDefault="001823A2">
            <w:pPr>
              <w:pStyle w:val="ConsPlusNormal"/>
              <w:jc w:val="both"/>
            </w:pPr>
            <w:r>
              <w:t>А - фактическое число посещений культурных мероприятий, единиц;</w:t>
            </w:r>
          </w:p>
          <w:p w14:paraId="45535AC3" w14:textId="77777777" w:rsidR="001823A2" w:rsidRDefault="001823A2">
            <w:pPr>
              <w:pStyle w:val="ConsPlusNormal"/>
              <w:jc w:val="both"/>
            </w:pPr>
            <w:r>
              <w:t>В - плановое число посещений культурных мероприятий, единиц</w:t>
            </w:r>
          </w:p>
        </w:tc>
      </w:tr>
      <w:tr w:rsidR="001823A2" w14:paraId="271804AD" w14:textId="77777777">
        <w:tc>
          <w:tcPr>
            <w:tcW w:w="684" w:type="dxa"/>
          </w:tcPr>
          <w:p w14:paraId="5804819A" w14:textId="77777777" w:rsidR="001823A2" w:rsidRDefault="001823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64" w:type="dxa"/>
          </w:tcPr>
          <w:p w14:paraId="3FECE3D0" w14:textId="77777777" w:rsidR="001823A2" w:rsidRDefault="001823A2">
            <w:pPr>
              <w:pStyle w:val="ConsPlusNormal"/>
              <w:jc w:val="both"/>
            </w:pPr>
            <w:r>
              <w:t>Выполнение плановых значений уровня реальной среднемесячной заработной платы, процентов</w:t>
            </w:r>
          </w:p>
        </w:tc>
        <w:tc>
          <w:tcPr>
            <w:tcW w:w="2792" w:type="dxa"/>
          </w:tcPr>
          <w:p w14:paraId="7DEC677E" w14:textId="77777777" w:rsidR="001823A2" w:rsidRDefault="001823A2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  <w:tc>
          <w:tcPr>
            <w:tcW w:w="1805" w:type="dxa"/>
          </w:tcPr>
          <w:p w14:paraId="714B512B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</w:tcPr>
          <w:p w14:paraId="7175DD52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1DA61FC3" wp14:editId="091D3B4F">
                  <wp:extent cx="1016635" cy="425450"/>
                  <wp:effectExtent l="0" t="0" r="0" b="0"/>
                  <wp:docPr id="17073537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898FC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31D1E1AD" w14:textId="77777777" w:rsidR="001823A2" w:rsidRDefault="001823A2">
            <w:pPr>
              <w:pStyle w:val="ConsPlusNormal"/>
              <w:jc w:val="both"/>
            </w:pPr>
            <w:r>
              <w:t>А - фактическое значение уровня реальной среднемесячной заработной платы;</w:t>
            </w:r>
          </w:p>
          <w:p w14:paraId="5BCB736D" w14:textId="77777777" w:rsidR="001823A2" w:rsidRDefault="001823A2">
            <w:pPr>
              <w:pStyle w:val="ConsPlusNormal"/>
              <w:jc w:val="both"/>
            </w:pPr>
            <w:r>
              <w:t xml:space="preserve">В - плановое значение уровня реальной среднемесячной </w:t>
            </w:r>
            <w:r>
              <w:lastRenderedPageBreak/>
              <w:t>заработной платы</w:t>
            </w:r>
          </w:p>
        </w:tc>
      </w:tr>
      <w:tr w:rsidR="001823A2" w14:paraId="7715EBB0" w14:textId="77777777">
        <w:tc>
          <w:tcPr>
            <w:tcW w:w="684" w:type="dxa"/>
          </w:tcPr>
          <w:p w14:paraId="5F781FC9" w14:textId="77777777" w:rsidR="001823A2" w:rsidRDefault="001823A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864" w:type="dxa"/>
          </w:tcPr>
          <w:p w14:paraId="1E68520A" w14:textId="77777777" w:rsidR="001823A2" w:rsidRDefault="001823A2">
            <w:pPr>
              <w:pStyle w:val="ConsPlusNormal"/>
              <w:jc w:val="both"/>
            </w:pPr>
            <w:r>
              <w:t>Выполнение плановых значений уровня реального среднедушевого денежного дохода населения, процентов</w:t>
            </w:r>
          </w:p>
        </w:tc>
        <w:tc>
          <w:tcPr>
            <w:tcW w:w="2792" w:type="dxa"/>
          </w:tcPr>
          <w:p w14:paraId="23201251" w14:textId="77777777" w:rsidR="001823A2" w:rsidRDefault="001823A2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  <w:tc>
          <w:tcPr>
            <w:tcW w:w="1805" w:type="dxa"/>
          </w:tcPr>
          <w:p w14:paraId="206B683F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</w:tcPr>
          <w:p w14:paraId="538B02EA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4178F368" wp14:editId="581EAEFA">
                  <wp:extent cx="1016635" cy="425450"/>
                  <wp:effectExtent l="0" t="0" r="0" b="0"/>
                  <wp:docPr id="11204556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BB688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51964BFB" w14:textId="77777777" w:rsidR="001823A2" w:rsidRDefault="001823A2">
            <w:pPr>
              <w:pStyle w:val="ConsPlusNormal"/>
              <w:jc w:val="both"/>
            </w:pPr>
            <w:r>
              <w:t>А - фактическое значение реального среднедушевого денежного дохода населения;</w:t>
            </w:r>
          </w:p>
          <w:p w14:paraId="0DEDCE74" w14:textId="77777777" w:rsidR="001823A2" w:rsidRDefault="001823A2">
            <w:pPr>
              <w:pStyle w:val="ConsPlusNormal"/>
              <w:jc w:val="both"/>
            </w:pPr>
            <w:r>
              <w:t>В - плановое значение уровня реального среднедушевого денежного дохода населения</w:t>
            </w:r>
          </w:p>
        </w:tc>
      </w:tr>
      <w:tr w:rsidR="001823A2" w14:paraId="6F330232" w14:textId="77777777">
        <w:tc>
          <w:tcPr>
            <w:tcW w:w="684" w:type="dxa"/>
          </w:tcPr>
          <w:p w14:paraId="1EFFBDF1" w14:textId="77777777" w:rsidR="001823A2" w:rsidRDefault="001823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64" w:type="dxa"/>
          </w:tcPr>
          <w:p w14:paraId="54269BE5" w14:textId="77777777" w:rsidR="001823A2" w:rsidRDefault="001823A2">
            <w:pPr>
              <w:pStyle w:val="ConsPlusNormal"/>
              <w:jc w:val="both"/>
            </w:pPr>
            <w:r>
              <w:t>Выполнение плана по валовому выбросу вредных веществ в атмосферный воздух стационарными источниками, процентов</w:t>
            </w:r>
          </w:p>
        </w:tc>
        <w:tc>
          <w:tcPr>
            <w:tcW w:w="2792" w:type="dxa"/>
          </w:tcPr>
          <w:p w14:paraId="683775C2" w14:textId="77777777" w:rsidR="001823A2" w:rsidRDefault="001823A2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  <w:tc>
          <w:tcPr>
            <w:tcW w:w="1805" w:type="dxa"/>
          </w:tcPr>
          <w:p w14:paraId="32AD7DF3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</w:tcPr>
          <w:p w14:paraId="44C5B163" w14:textId="77777777" w:rsidR="001823A2" w:rsidRDefault="001823A2">
            <w:pPr>
              <w:pStyle w:val="ConsPlusNormal"/>
              <w:jc w:val="both"/>
            </w:pPr>
            <w:r>
              <w:t>статистические данные</w:t>
            </w:r>
          </w:p>
        </w:tc>
      </w:tr>
      <w:tr w:rsidR="001823A2" w14:paraId="58D3D74C" w14:textId="77777777">
        <w:tc>
          <w:tcPr>
            <w:tcW w:w="684" w:type="dxa"/>
          </w:tcPr>
          <w:p w14:paraId="12E83333" w14:textId="77777777" w:rsidR="001823A2" w:rsidRDefault="001823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64" w:type="dxa"/>
          </w:tcPr>
          <w:p w14:paraId="7100E8E4" w14:textId="77777777" w:rsidR="001823A2" w:rsidRDefault="001823A2">
            <w:pPr>
              <w:pStyle w:val="ConsPlusNormal"/>
              <w:jc w:val="both"/>
            </w:pPr>
            <w:r>
              <w:t xml:space="preserve">Выполнение плана по численности граждан Республики Татарстан,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</w:t>
            </w:r>
            <w:r>
              <w:lastRenderedPageBreak/>
              <w:t>государственных и муниципальных учреждений в добровольческую (волонтерскую) деятельность, процентов</w:t>
            </w:r>
          </w:p>
        </w:tc>
        <w:tc>
          <w:tcPr>
            <w:tcW w:w="2792" w:type="dxa"/>
          </w:tcPr>
          <w:p w14:paraId="4AF369F7" w14:textId="77777777" w:rsidR="001823A2" w:rsidRDefault="001823A2">
            <w:pPr>
              <w:pStyle w:val="ConsPlusNormal"/>
              <w:jc w:val="both"/>
            </w:pPr>
            <w:r>
              <w:lastRenderedPageBreak/>
              <w:t>Министерство по делам молодежи Республики Татарстан</w:t>
            </w:r>
          </w:p>
        </w:tc>
        <w:tc>
          <w:tcPr>
            <w:tcW w:w="1805" w:type="dxa"/>
          </w:tcPr>
          <w:p w14:paraId="7734FB60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</w:tcPr>
          <w:p w14:paraId="469C7920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2C2B90A0" wp14:editId="1E5821DE">
                  <wp:extent cx="1016635" cy="425450"/>
                  <wp:effectExtent l="0" t="0" r="0" b="0"/>
                  <wp:docPr id="1966620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FA626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4DF604BA" w14:textId="77777777" w:rsidR="001823A2" w:rsidRDefault="001823A2">
            <w:pPr>
              <w:pStyle w:val="ConsPlusNormal"/>
              <w:jc w:val="both"/>
            </w:pPr>
            <w:r>
              <w:t xml:space="preserve">А - фактическая численность граждан Республики Татарстан, вовлеченных центрами (сообществами, объединениями) поддержки добровольчества </w:t>
            </w:r>
            <w:r>
              <w:lastRenderedPageBreak/>
              <w:t>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тыс. человек;</w:t>
            </w:r>
          </w:p>
          <w:p w14:paraId="72203666" w14:textId="77777777" w:rsidR="001823A2" w:rsidRDefault="001823A2">
            <w:pPr>
              <w:pStyle w:val="ConsPlusNormal"/>
              <w:jc w:val="both"/>
            </w:pPr>
            <w:r>
              <w:t>В - плановая численность граждан Республики Татарстан,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тыс. человек</w:t>
            </w:r>
          </w:p>
        </w:tc>
      </w:tr>
      <w:tr w:rsidR="001823A2" w14:paraId="29A0EE05" w14:textId="77777777">
        <w:tc>
          <w:tcPr>
            <w:tcW w:w="684" w:type="dxa"/>
          </w:tcPr>
          <w:p w14:paraId="51F75C58" w14:textId="77777777" w:rsidR="001823A2" w:rsidRDefault="001823A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864" w:type="dxa"/>
          </w:tcPr>
          <w:p w14:paraId="199E7EBA" w14:textId="77777777" w:rsidR="001823A2" w:rsidRDefault="001823A2">
            <w:pPr>
              <w:pStyle w:val="ConsPlusNormal"/>
              <w:jc w:val="both"/>
            </w:pPr>
            <w:r>
              <w:t>Доля детей и молодежи в возрасте от семи до 30 лет, обучающихся в организациях, осуществляющих образовательную деятельность и принявших участие в различных мероприятиях, в т.ч. конкурсных, а также образовательных событиях, процентов</w:t>
            </w:r>
          </w:p>
        </w:tc>
        <w:tc>
          <w:tcPr>
            <w:tcW w:w="2792" w:type="dxa"/>
          </w:tcPr>
          <w:p w14:paraId="7070687B" w14:textId="77777777" w:rsidR="001823A2" w:rsidRDefault="001823A2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805" w:type="dxa"/>
          </w:tcPr>
          <w:p w14:paraId="23651864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</w:tcPr>
          <w:p w14:paraId="786588C5" w14:textId="77777777" w:rsidR="001823A2" w:rsidRDefault="001823A2">
            <w:pPr>
              <w:pStyle w:val="ConsPlusNormal"/>
              <w:jc w:val="both"/>
            </w:pPr>
            <w:r>
              <w:rPr>
                <w:noProof/>
                <w:position w:val="-22"/>
              </w:rPr>
              <w:drawing>
                <wp:inline distT="0" distB="0" distL="0" distR="0" wp14:anchorId="36181006" wp14:editId="542B8FDE">
                  <wp:extent cx="586740" cy="425450"/>
                  <wp:effectExtent l="0" t="0" r="0" b="0"/>
                  <wp:docPr id="3245889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CE29A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3CCE23A8" w14:textId="77777777" w:rsidR="001823A2" w:rsidRDefault="001823A2">
            <w:pPr>
              <w:pStyle w:val="ConsPlusNormal"/>
              <w:jc w:val="both"/>
            </w:pPr>
            <w:r>
              <w:t>А - доля детей и молодежи в возрасте от семи до 30 лет, обучающихся в организациях, осуществляющих образовательную деятельность и принявших участие в различных мероприятиях, в т.ч. конкурсных, а также образовательных событиях за текущий год;</w:t>
            </w:r>
          </w:p>
          <w:p w14:paraId="4B3ACB95" w14:textId="77777777" w:rsidR="001823A2" w:rsidRDefault="001823A2">
            <w:pPr>
              <w:pStyle w:val="ConsPlusNormal"/>
              <w:jc w:val="both"/>
            </w:pPr>
            <w:r>
              <w:t>В - доля детей и молодежи в возрасте от семи до 30 лет, обучающихся в организациях, осуществляющих образовательную деятельность и принявших участие в различных мероприятиях, в т.ч. конкурсных, а также образовательных событиях за предыдущий год</w:t>
            </w:r>
          </w:p>
        </w:tc>
      </w:tr>
      <w:tr w:rsidR="001823A2" w14:paraId="2877BE7E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1DD7F5F5" w14:textId="77777777" w:rsidR="001823A2" w:rsidRDefault="001823A2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864" w:type="dxa"/>
            <w:tcBorders>
              <w:bottom w:val="nil"/>
            </w:tcBorders>
          </w:tcPr>
          <w:p w14:paraId="01037E11" w14:textId="77777777" w:rsidR="001823A2" w:rsidRDefault="001823A2">
            <w:pPr>
              <w:pStyle w:val="ConsPlusNormal"/>
              <w:jc w:val="both"/>
            </w:pPr>
            <w:r>
              <w:t>Доля охвата обучением и воспитанием детей на родном (татарском) языке в дошкольных образовательных организациях,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7E07FF47" w14:textId="77777777" w:rsidR="001823A2" w:rsidRDefault="001823A2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13D95456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13852AE8" w14:textId="77777777" w:rsidR="001823A2" w:rsidRDefault="001823A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 wp14:anchorId="263B21C0" wp14:editId="458A7E05">
                  <wp:extent cx="1016635" cy="425450"/>
                  <wp:effectExtent l="0" t="0" r="0" b="0"/>
                  <wp:docPr id="7503196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BBA94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00C1B7BB" w14:textId="77777777" w:rsidR="001823A2" w:rsidRDefault="001823A2">
            <w:pPr>
              <w:pStyle w:val="ConsPlusNormal"/>
              <w:jc w:val="both"/>
            </w:pPr>
            <w:r>
              <w:t>А - количество детей, для которых организовано обучение и воспитание на родном (татарском) языке в дошкольных образовательных организациях;</w:t>
            </w:r>
          </w:p>
          <w:p w14:paraId="22B22D12" w14:textId="77777777" w:rsidR="001823A2" w:rsidRDefault="001823A2">
            <w:pPr>
              <w:pStyle w:val="ConsPlusNormal"/>
              <w:jc w:val="both"/>
            </w:pPr>
            <w:r>
              <w:t>В - общее количество детей, для которых татарский язык является родным языком, в дошкольных образовательных организациях</w:t>
            </w:r>
          </w:p>
        </w:tc>
      </w:tr>
      <w:tr w:rsidR="001823A2" w14:paraId="19A7D1EE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14D3BA89" w14:textId="77777777" w:rsidR="001823A2" w:rsidRDefault="001823A2">
            <w:pPr>
              <w:pStyle w:val="ConsPlusNormal"/>
              <w:jc w:val="both"/>
            </w:pPr>
            <w:r>
              <w:t xml:space="preserve">(п. 28 введен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08.12.2021 N 1197)</w:t>
            </w:r>
          </w:p>
        </w:tc>
      </w:tr>
      <w:tr w:rsidR="001823A2" w14:paraId="627F0012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562D637A" w14:textId="77777777" w:rsidR="001823A2" w:rsidRDefault="001823A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64" w:type="dxa"/>
            <w:tcBorders>
              <w:bottom w:val="nil"/>
            </w:tcBorders>
          </w:tcPr>
          <w:p w14:paraId="264E1082" w14:textId="77777777" w:rsidR="001823A2" w:rsidRDefault="001823A2">
            <w:pPr>
              <w:pStyle w:val="ConsPlusNormal"/>
              <w:jc w:val="both"/>
            </w:pPr>
            <w:r>
              <w:t>Доля охвата обучением и воспитанием детей на родном (татарском) языке в общеобразовательных организациях,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1BDC0A78" w14:textId="77777777" w:rsidR="001823A2" w:rsidRDefault="001823A2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638A5CC2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4E155D09" w14:textId="77777777" w:rsidR="001823A2" w:rsidRDefault="001823A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 wp14:anchorId="6D11534A" wp14:editId="4CB5370B">
                  <wp:extent cx="1016635" cy="425450"/>
                  <wp:effectExtent l="0" t="0" r="0" b="0"/>
                  <wp:docPr id="7505471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F04F4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038DC096" w14:textId="77777777" w:rsidR="001823A2" w:rsidRDefault="001823A2">
            <w:pPr>
              <w:pStyle w:val="ConsPlusNormal"/>
              <w:jc w:val="both"/>
            </w:pPr>
            <w:r>
              <w:t>А - количество детей, для которых организовано обучение и воспитание на родном (татарском) языке в общеобразовательных организациях;</w:t>
            </w:r>
          </w:p>
          <w:p w14:paraId="7021F9F4" w14:textId="77777777" w:rsidR="001823A2" w:rsidRDefault="001823A2">
            <w:pPr>
              <w:pStyle w:val="ConsPlusNormal"/>
              <w:jc w:val="both"/>
            </w:pPr>
            <w:r>
              <w:t xml:space="preserve">В - общее количество детей, для которых татарский язык является </w:t>
            </w:r>
            <w:r>
              <w:lastRenderedPageBreak/>
              <w:t>родным языком, в общеобразовательных организациях</w:t>
            </w:r>
          </w:p>
        </w:tc>
      </w:tr>
      <w:tr w:rsidR="001823A2" w14:paraId="5BE081A0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3D32AB40" w14:textId="77777777" w:rsidR="001823A2" w:rsidRDefault="001823A2">
            <w:pPr>
              <w:pStyle w:val="ConsPlusNormal"/>
              <w:jc w:val="both"/>
            </w:pPr>
            <w:r>
              <w:lastRenderedPageBreak/>
              <w:t xml:space="preserve">(п. 29 введен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08.12.2021 N 1197)</w:t>
            </w:r>
          </w:p>
        </w:tc>
      </w:tr>
      <w:tr w:rsidR="001823A2" w14:paraId="461EBEC3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4ED9CCFD" w14:textId="77777777" w:rsidR="001823A2" w:rsidRDefault="001823A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64" w:type="dxa"/>
            <w:tcBorders>
              <w:bottom w:val="nil"/>
            </w:tcBorders>
          </w:tcPr>
          <w:p w14:paraId="1499D50A" w14:textId="77777777" w:rsidR="001823A2" w:rsidRDefault="001823A2">
            <w:pPr>
              <w:pStyle w:val="ConsPlusNormal"/>
              <w:jc w:val="both"/>
            </w:pPr>
            <w: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Портале государственных и муниципальных услуг Республики Татарстан,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6C8E8CEA" w14:textId="77777777" w:rsidR="001823A2" w:rsidRDefault="001823A2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33C0D443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079BCD82" w14:textId="77777777" w:rsidR="001823A2" w:rsidRDefault="001823A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 wp14:anchorId="5F0D6FE5" wp14:editId="218A884C">
                  <wp:extent cx="1016635" cy="425450"/>
                  <wp:effectExtent l="0" t="0" r="0" b="0"/>
                  <wp:docPr id="3019032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7AC6B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300E8DEB" w14:textId="77777777" w:rsidR="001823A2" w:rsidRDefault="001823A2">
            <w:pPr>
              <w:pStyle w:val="ConsPlusNormal"/>
              <w:jc w:val="both"/>
            </w:pPr>
            <w:r>
              <w:t>A - количество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Портале государственных и муниципальных услуг Республики Татарстан, единиц;</w:t>
            </w:r>
          </w:p>
          <w:p w14:paraId="39672C64" w14:textId="77777777" w:rsidR="001823A2" w:rsidRDefault="001823A2">
            <w:pPr>
              <w:pStyle w:val="ConsPlusNormal"/>
              <w:jc w:val="both"/>
            </w:pPr>
            <w:r>
              <w:t xml:space="preserve">B - общее количество государственных и муниципальных услуг, предоставленных в электронном виде на Едином портале государственных и муниципальных услуг (функций) и (или) Портале </w:t>
            </w:r>
            <w:r>
              <w:lastRenderedPageBreak/>
              <w:t>государственных и муниципальных услуг Республики Татарстан, единиц</w:t>
            </w:r>
          </w:p>
        </w:tc>
      </w:tr>
      <w:tr w:rsidR="001823A2" w14:paraId="39092DF4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24890ECA" w14:textId="77777777" w:rsidR="001823A2" w:rsidRDefault="001823A2">
            <w:pPr>
              <w:pStyle w:val="ConsPlusNormal"/>
              <w:jc w:val="both"/>
            </w:pPr>
            <w:r>
              <w:lastRenderedPageBreak/>
              <w:t xml:space="preserve">(п. 30 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16.08.2022 N 843)</w:t>
            </w:r>
          </w:p>
        </w:tc>
      </w:tr>
      <w:tr w:rsidR="001823A2" w14:paraId="207519E0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3034C9ED" w14:textId="77777777" w:rsidR="001823A2" w:rsidRDefault="001823A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64" w:type="dxa"/>
            <w:tcBorders>
              <w:bottom w:val="nil"/>
            </w:tcBorders>
          </w:tcPr>
          <w:p w14:paraId="74334C3B" w14:textId="77777777" w:rsidR="001823A2" w:rsidRDefault="001823A2">
            <w:pPr>
              <w:pStyle w:val="ConsPlusNormal"/>
              <w:jc w:val="both"/>
            </w:pPr>
            <w: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Республики Татарстан, без необходимости личного посещения органов муниципальной власти и многофункциональных центров предоставления государственных и муниципальных услуг, в общем количестве таких услуг,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6F006A0B" w14:textId="77777777" w:rsidR="001823A2" w:rsidRDefault="001823A2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7DF11683" w14:textId="77777777" w:rsidR="001823A2" w:rsidRDefault="001823A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24F99CCC" w14:textId="77777777" w:rsidR="001823A2" w:rsidRDefault="001823A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 wp14:anchorId="5A9B98DC" wp14:editId="1E44142E">
                  <wp:extent cx="1016635" cy="425450"/>
                  <wp:effectExtent l="0" t="0" r="0" b="0"/>
                  <wp:docPr id="13125917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105AB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1D433682" w14:textId="77777777" w:rsidR="001823A2" w:rsidRDefault="001823A2">
            <w:pPr>
              <w:pStyle w:val="ConsPlusNormal"/>
              <w:jc w:val="both"/>
            </w:pPr>
            <w:r>
              <w:t>A - количество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Республики Татарстан, без необходимости личного посещения органов муниципальной власти и многофункциональных центров предоставления государственных и муниципальных услуг, единиц;</w:t>
            </w:r>
          </w:p>
          <w:p w14:paraId="368ED459" w14:textId="77777777" w:rsidR="001823A2" w:rsidRDefault="001823A2">
            <w:pPr>
              <w:pStyle w:val="ConsPlusNormal"/>
              <w:jc w:val="both"/>
            </w:pPr>
            <w:r>
              <w:t xml:space="preserve">B - общее количество </w:t>
            </w:r>
            <w:r>
              <w:lastRenderedPageBreak/>
              <w:t>обращений за получением массовых социально значимых государственных и муниципальных услуг (в том числе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Республики Татарстан, личного посещения органов муниципальной власти и многофункциональных центров предоставления государственных и муниципальных услуг)), единиц</w:t>
            </w:r>
          </w:p>
        </w:tc>
      </w:tr>
      <w:tr w:rsidR="001823A2" w14:paraId="6FA7CFCC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476E5B0D" w14:textId="77777777" w:rsidR="001823A2" w:rsidRDefault="001823A2">
            <w:pPr>
              <w:pStyle w:val="ConsPlusNormal"/>
              <w:jc w:val="both"/>
            </w:pPr>
            <w:r>
              <w:lastRenderedPageBreak/>
              <w:t xml:space="preserve">(п. 31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16.08.2022 N 843)</w:t>
            </w:r>
          </w:p>
        </w:tc>
      </w:tr>
      <w:tr w:rsidR="001823A2" w14:paraId="55E55045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13DBA94B" w14:textId="77777777" w:rsidR="001823A2" w:rsidRDefault="001823A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64" w:type="dxa"/>
            <w:tcBorders>
              <w:bottom w:val="nil"/>
            </w:tcBorders>
          </w:tcPr>
          <w:p w14:paraId="6CFA502D" w14:textId="77777777" w:rsidR="001823A2" w:rsidRDefault="001823A2">
            <w:pPr>
              <w:pStyle w:val="ConsPlusNormal"/>
              <w:jc w:val="both"/>
            </w:pPr>
            <w:r>
              <w:t>Выполнение плана по наполнению Единого государственного реестра недвижимости необходимыми сведениями,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59E2B573" w14:textId="77777777" w:rsidR="001823A2" w:rsidRDefault="001823A2">
            <w:pPr>
              <w:pStyle w:val="ConsPlusNormal"/>
              <w:jc w:val="both"/>
            </w:pPr>
            <w:r>
              <w:t>Министерство земельных и имущественных отношений Республики Татарстан, Управление Федеральной службы государственной регистрации, кадастра и картографии по Республике Татарстан (по согласованию)</w:t>
            </w:r>
          </w:p>
        </w:tc>
        <w:tc>
          <w:tcPr>
            <w:tcW w:w="1805" w:type="dxa"/>
            <w:tcBorders>
              <w:bottom w:val="nil"/>
            </w:tcBorders>
          </w:tcPr>
          <w:p w14:paraId="6957D437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69754135" w14:textId="77777777" w:rsidR="001823A2" w:rsidRDefault="001823A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 wp14:anchorId="34C6DD89" wp14:editId="4C2DACC8">
                  <wp:extent cx="1016635" cy="425450"/>
                  <wp:effectExtent l="0" t="0" r="0" b="0"/>
                  <wp:docPr id="4433814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3786D" w14:textId="77777777" w:rsidR="001823A2" w:rsidRDefault="001823A2">
            <w:pPr>
              <w:pStyle w:val="ConsPlusNormal"/>
            </w:pPr>
            <w:r>
              <w:t>где:</w:t>
            </w:r>
          </w:p>
          <w:p w14:paraId="673FD632" w14:textId="77777777" w:rsidR="001823A2" w:rsidRDefault="001823A2">
            <w:pPr>
              <w:pStyle w:val="ConsPlusNormal"/>
              <w:jc w:val="both"/>
            </w:pPr>
            <w:r>
              <w:t>А - фактическое количество внесенных сведений;</w:t>
            </w:r>
          </w:p>
          <w:p w14:paraId="17092BE3" w14:textId="77777777" w:rsidR="001823A2" w:rsidRDefault="001823A2">
            <w:pPr>
              <w:pStyle w:val="ConsPlusNormal"/>
              <w:jc w:val="both"/>
            </w:pPr>
            <w:r>
              <w:t xml:space="preserve">В - плановое количество сведений для внесения в Единый государственный </w:t>
            </w:r>
            <w:r>
              <w:lastRenderedPageBreak/>
              <w:t>реестр недвижимости</w:t>
            </w:r>
          </w:p>
        </w:tc>
      </w:tr>
      <w:tr w:rsidR="001823A2" w14:paraId="5469ECD4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594558BB" w14:textId="77777777" w:rsidR="001823A2" w:rsidRDefault="001823A2">
            <w:pPr>
              <w:pStyle w:val="ConsPlusNormal"/>
              <w:jc w:val="both"/>
            </w:pPr>
            <w:r>
              <w:lastRenderedPageBreak/>
              <w:t xml:space="preserve">(п. 32 введен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17.03.2023 N 261)</w:t>
            </w:r>
          </w:p>
        </w:tc>
      </w:tr>
      <w:tr w:rsidR="001823A2" w14:paraId="6851CF61" w14:textId="77777777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14:paraId="7EAF5442" w14:textId="77777777" w:rsidR="001823A2" w:rsidRDefault="001823A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64" w:type="dxa"/>
            <w:tcBorders>
              <w:bottom w:val="nil"/>
            </w:tcBorders>
          </w:tcPr>
          <w:p w14:paraId="2740609D" w14:textId="77777777" w:rsidR="001823A2" w:rsidRDefault="001823A2">
            <w:pPr>
              <w:pStyle w:val="ConsPlusNormal"/>
              <w:jc w:val="both"/>
            </w:pPr>
            <w:r>
              <w:t>Выполнение муниципальной программы поддержки добровольчества, процентов</w:t>
            </w:r>
          </w:p>
        </w:tc>
        <w:tc>
          <w:tcPr>
            <w:tcW w:w="2792" w:type="dxa"/>
            <w:tcBorders>
              <w:bottom w:val="nil"/>
            </w:tcBorders>
          </w:tcPr>
          <w:p w14:paraId="6BC72B98" w14:textId="77777777" w:rsidR="001823A2" w:rsidRDefault="001823A2">
            <w:pPr>
              <w:pStyle w:val="ConsPlusNormal"/>
              <w:jc w:val="center"/>
            </w:pPr>
            <w:r>
              <w:t>Министерство по делам молодежи Республики Татарстан</w:t>
            </w:r>
          </w:p>
        </w:tc>
        <w:tc>
          <w:tcPr>
            <w:tcW w:w="1805" w:type="dxa"/>
            <w:tcBorders>
              <w:bottom w:val="nil"/>
            </w:tcBorders>
          </w:tcPr>
          <w:p w14:paraId="52E047C6" w14:textId="77777777" w:rsidR="001823A2" w:rsidRDefault="001823A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5" w:type="dxa"/>
            <w:tcBorders>
              <w:bottom w:val="nil"/>
            </w:tcBorders>
          </w:tcPr>
          <w:p w14:paraId="012E63F4" w14:textId="77777777" w:rsidR="001823A2" w:rsidRDefault="001823A2">
            <w:pPr>
              <w:pStyle w:val="ConsPlusNormal"/>
            </w:pPr>
            <w:r>
              <w:rPr>
                <w:noProof/>
              </w:rPr>
              <w:drawing>
                <wp:inline distT="0" distB="0" distL="0" distR="0" wp14:anchorId="0F4A5099" wp14:editId="3102AC30">
                  <wp:extent cx="1550035" cy="139065"/>
                  <wp:effectExtent l="0" t="0" r="0" b="0"/>
                  <wp:docPr id="11157464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D4621" w14:textId="77777777" w:rsidR="001823A2" w:rsidRDefault="001823A2">
            <w:pPr>
              <w:pStyle w:val="ConsPlusNormal"/>
              <w:jc w:val="both"/>
            </w:pPr>
            <w:r>
              <w:t>где:</w:t>
            </w:r>
          </w:p>
          <w:p w14:paraId="57384C8F" w14:textId="77777777" w:rsidR="001823A2" w:rsidRDefault="001823A2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</w:t>
            </w:r>
            <w:r>
              <w:t xml:space="preserve"> - фактическое значение первого показателя, характеризующего выполнение целей программы;</w:t>
            </w:r>
          </w:p>
          <w:p w14:paraId="25DDF6F9" w14:textId="77777777" w:rsidR="001823A2" w:rsidRDefault="001823A2">
            <w:pPr>
              <w:pStyle w:val="ConsPlusNormal"/>
              <w:jc w:val="both"/>
            </w:pPr>
            <w:proofErr w:type="spellStart"/>
            <w:r>
              <w:t>K</w:t>
            </w:r>
            <w:r>
              <w:rPr>
                <w:vertAlign w:val="subscript"/>
              </w:rPr>
              <w:t>c</w:t>
            </w:r>
            <w:proofErr w:type="spellEnd"/>
            <w:r>
              <w:t xml:space="preserve"> - фактическое значение c-го показателя, характеризующего выполнение целей программы;</w:t>
            </w:r>
          </w:p>
          <w:p w14:paraId="4F586CF2" w14:textId="77777777" w:rsidR="001823A2" w:rsidRDefault="001823A2">
            <w:pPr>
              <w:pStyle w:val="ConsPlusNormal"/>
              <w:jc w:val="both"/>
            </w:pPr>
            <w:r>
              <w:t>c - количество индикаторов, характеризующих цели программы;</w:t>
            </w:r>
          </w:p>
          <w:p w14:paraId="0E586C7D" w14:textId="77777777" w:rsidR="001823A2" w:rsidRDefault="001823A2">
            <w:pPr>
              <w:pStyle w:val="ConsPlusNormal"/>
              <w:jc w:val="both"/>
            </w:pPr>
            <w:r>
              <w:t>L</w:t>
            </w:r>
            <w:r>
              <w:rPr>
                <w:vertAlign w:val="subscript"/>
              </w:rPr>
              <w:t>1</w:t>
            </w:r>
            <w:r>
              <w:t xml:space="preserve"> - фактическое значение первого показателя, характеризующего выполнение задач программы;</w:t>
            </w:r>
          </w:p>
          <w:p w14:paraId="7146B273" w14:textId="77777777" w:rsidR="001823A2" w:rsidRDefault="001823A2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z</w:t>
            </w:r>
            <w:proofErr w:type="spellEnd"/>
            <w:r>
              <w:t xml:space="preserve"> - фактическое значение z-го показателя, характеризующего выполнение задач программы;</w:t>
            </w:r>
          </w:p>
          <w:p w14:paraId="4038EB13" w14:textId="77777777" w:rsidR="001823A2" w:rsidRDefault="001823A2">
            <w:pPr>
              <w:pStyle w:val="ConsPlusNormal"/>
              <w:jc w:val="both"/>
            </w:pPr>
            <w:r>
              <w:t>z - количество индикаторов, характеризующих задачи программы;</w:t>
            </w:r>
          </w:p>
          <w:p w14:paraId="629F1722" w14:textId="77777777" w:rsidR="001823A2" w:rsidRDefault="001823A2">
            <w:pPr>
              <w:pStyle w:val="ConsPlusNormal"/>
              <w:jc w:val="both"/>
            </w:pPr>
            <w:r>
              <w:lastRenderedPageBreak/>
              <w:t>H</w:t>
            </w:r>
            <w:r>
              <w:rPr>
                <w:vertAlign w:val="subscript"/>
              </w:rPr>
              <w:t>1</w:t>
            </w:r>
            <w:r>
              <w:t xml:space="preserve"> - фактическое значение первого показателя, характеризующего выполнение мероприятий программы;</w:t>
            </w:r>
          </w:p>
          <w:p w14:paraId="0C476E63" w14:textId="77777777" w:rsidR="001823A2" w:rsidRDefault="001823A2">
            <w:pPr>
              <w:pStyle w:val="ConsPlusNormal"/>
              <w:jc w:val="both"/>
            </w:pPr>
            <w:proofErr w:type="spellStart"/>
            <w:r>
              <w:t>H</w:t>
            </w:r>
            <w:r>
              <w:rPr>
                <w:vertAlign w:val="subscript"/>
              </w:rPr>
              <w:t>m</w:t>
            </w:r>
            <w:proofErr w:type="spellEnd"/>
            <w:r>
              <w:t xml:space="preserve"> - фактическое значение m-го показателя, характеризующего выполнение мероприятий программы;</w:t>
            </w:r>
          </w:p>
          <w:p w14:paraId="2B62892F" w14:textId="77777777" w:rsidR="001823A2" w:rsidRDefault="001823A2">
            <w:pPr>
              <w:pStyle w:val="ConsPlusNormal"/>
              <w:jc w:val="both"/>
            </w:pPr>
            <w:r>
              <w:t>m - количество индикаторов, характеризующих мероприятия программы.</w:t>
            </w:r>
          </w:p>
          <w:p w14:paraId="7E3592E8" w14:textId="77777777" w:rsidR="001823A2" w:rsidRDefault="001823A2">
            <w:pPr>
              <w:pStyle w:val="ConsPlusNormal"/>
              <w:jc w:val="both"/>
            </w:pPr>
            <w:r>
              <w:t>Фактическое значение показателя, характеризующего выполнение целей, задач и мероприятий муниципальной программы, считается достигнутым и принимается равным 100 процентам, если достигнуто 90 и более процентов от планового значения</w:t>
            </w:r>
          </w:p>
        </w:tc>
      </w:tr>
      <w:tr w:rsidR="001823A2" w14:paraId="49550ECB" w14:textId="77777777">
        <w:tblPrEx>
          <w:tblBorders>
            <w:insideH w:val="nil"/>
          </w:tblBorders>
        </w:tblPrEx>
        <w:tc>
          <w:tcPr>
            <w:tcW w:w="10710" w:type="dxa"/>
            <w:gridSpan w:val="5"/>
            <w:tcBorders>
              <w:top w:val="nil"/>
            </w:tcBorders>
          </w:tcPr>
          <w:p w14:paraId="258DBB3E" w14:textId="77777777" w:rsidR="001823A2" w:rsidRDefault="001823A2">
            <w:pPr>
              <w:pStyle w:val="ConsPlusNormal"/>
              <w:jc w:val="both"/>
            </w:pPr>
            <w:r>
              <w:lastRenderedPageBreak/>
              <w:t xml:space="preserve">(п. 33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30.08.2023 N 1040)</w:t>
            </w:r>
          </w:p>
        </w:tc>
      </w:tr>
    </w:tbl>
    <w:p w14:paraId="5F255058" w14:textId="77777777" w:rsidR="001823A2" w:rsidRDefault="001823A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КМ РТ от 30.08.2023 N 1040)</w:t>
      </w:r>
    </w:p>
    <w:p w14:paraId="35882E90" w14:textId="77777777" w:rsidR="001823A2" w:rsidRDefault="001823A2">
      <w:pPr>
        <w:pStyle w:val="ConsPlusNormal"/>
        <w:jc w:val="both"/>
      </w:pPr>
    </w:p>
    <w:p w14:paraId="446F280C" w14:textId="77777777" w:rsidR="001823A2" w:rsidRDefault="001823A2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7760371D" w14:textId="77777777" w:rsidR="001823A2" w:rsidRDefault="001823A2">
      <w:pPr>
        <w:pStyle w:val="ConsPlusNormal"/>
        <w:spacing w:before="220"/>
        <w:ind w:firstLine="540"/>
        <w:jc w:val="both"/>
      </w:pPr>
      <w:bookmarkStart w:id="2" w:name="P419"/>
      <w:bookmarkEnd w:id="2"/>
      <w:r>
        <w:t>&lt;*&gt; Опубликованные уведомления - количество уведомлений, которые находятся в обработке в заданный период (нарастающим итогом) с начала года.</w:t>
      </w:r>
    </w:p>
    <w:p w14:paraId="412F3CCF" w14:textId="77777777" w:rsidR="001823A2" w:rsidRDefault="001823A2">
      <w:pPr>
        <w:pStyle w:val="ConsPlusNormal"/>
        <w:spacing w:before="220"/>
        <w:ind w:firstLine="540"/>
        <w:jc w:val="both"/>
      </w:pPr>
      <w:bookmarkStart w:id="3" w:name="P420"/>
      <w:bookmarkEnd w:id="3"/>
      <w:r>
        <w:t>&lt;**&gt; Количество уведомлений - сумма уведомлений в колонках "В работе", "Запланировано", "Решено", "Мотивированный отказ".</w:t>
      </w:r>
    </w:p>
    <w:p w14:paraId="4C3CB2FB" w14:textId="77777777" w:rsidR="001823A2" w:rsidRDefault="001823A2">
      <w:pPr>
        <w:pStyle w:val="ConsPlusNormal"/>
        <w:jc w:val="both"/>
      </w:pPr>
    </w:p>
    <w:p w14:paraId="4FAB2298" w14:textId="77777777" w:rsidR="001823A2" w:rsidRDefault="001823A2">
      <w:pPr>
        <w:pStyle w:val="ConsPlusNormal"/>
        <w:jc w:val="both"/>
      </w:pPr>
    </w:p>
    <w:p w14:paraId="735B1222" w14:textId="77777777" w:rsidR="001823A2" w:rsidRDefault="001823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79F4B7" w14:textId="77777777" w:rsidR="00971C90" w:rsidRDefault="00971C90"/>
    <w:sectPr w:rsidR="00971C90" w:rsidSect="001823A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802"/>
    <w:multiLevelType w:val="multilevel"/>
    <w:tmpl w:val="50E857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37DEB"/>
    <w:multiLevelType w:val="hybridMultilevel"/>
    <w:tmpl w:val="CEC4BBD6"/>
    <w:lvl w:ilvl="0" w:tplc="B5C4C5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3471">
    <w:abstractNumId w:val="1"/>
  </w:num>
  <w:num w:numId="2" w16cid:durableId="53832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A2"/>
    <w:rsid w:val="001823A2"/>
    <w:rsid w:val="0042267B"/>
    <w:rsid w:val="00497F20"/>
    <w:rsid w:val="00560CE4"/>
    <w:rsid w:val="00623F11"/>
    <w:rsid w:val="00971C90"/>
    <w:rsid w:val="00D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9883"/>
  <w15:chartTrackingRefBased/>
  <w15:docId w15:val="{6C0AEA07-15B6-4BA6-8D5A-D27C9074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06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"/>
    <w:basedOn w:val="2"/>
    <w:link w:val="a4"/>
    <w:autoRedefine/>
    <w:qFormat/>
    <w:rsid w:val="00D06F6B"/>
    <w:pPr>
      <w:numPr>
        <w:numId w:val="2"/>
      </w:numPr>
      <w:spacing w:before="0" w:line="240" w:lineRule="auto"/>
      <w:ind w:left="714" w:hanging="357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Мой Знак"/>
    <w:basedOn w:val="20"/>
    <w:link w:val="a"/>
    <w:rsid w:val="00D06F6B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06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182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2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23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3&amp;n=177067&amp;dst=100009" TargetMode="External"/><Relationship Id="rId18" Type="http://schemas.openxmlformats.org/officeDocument/2006/relationships/hyperlink" Target="https://login.consultant.ru/link/?req=doc&amp;base=RLAW363&amp;n=178966&amp;dst=100008" TargetMode="External"/><Relationship Id="rId26" Type="http://schemas.openxmlformats.org/officeDocument/2006/relationships/image" Target="media/image3.wmf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389458" TargetMode="External"/><Relationship Id="rId34" Type="http://schemas.openxmlformats.org/officeDocument/2006/relationships/hyperlink" Target="https://login.consultant.ru/link/?req=doc&amp;base=RLAW363&amp;n=172891&amp;dst=100010" TargetMode="External"/><Relationship Id="rId7" Type="http://schemas.openxmlformats.org/officeDocument/2006/relationships/hyperlink" Target="https://login.consultant.ru/link/?req=doc&amp;base=RLAW363&amp;n=177067&amp;dst=100006" TargetMode="External"/><Relationship Id="rId12" Type="http://schemas.openxmlformats.org/officeDocument/2006/relationships/hyperlink" Target="https://login.consultant.ru/link/?req=doc&amp;base=RLAW363&amp;n=139012&amp;dst=100007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login.consultant.ru/link/?req=doc&amp;base=RLAW363&amp;n=178966&amp;dst=100010" TargetMode="External"/><Relationship Id="rId33" Type="http://schemas.openxmlformats.org/officeDocument/2006/relationships/image" Target="media/image6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63&amp;n=165812&amp;dst=100008" TargetMode="External"/><Relationship Id="rId20" Type="http://schemas.openxmlformats.org/officeDocument/2006/relationships/hyperlink" Target="https://login.consultant.ru/link/?req=doc&amp;base=LAW&amp;n=387258" TargetMode="External"/><Relationship Id="rId29" Type="http://schemas.openxmlformats.org/officeDocument/2006/relationships/hyperlink" Target="https://login.consultant.ru/link/?req=doc&amp;base=RLAW363&amp;n=161259&amp;dst=100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363&amp;n=82647" TargetMode="External"/><Relationship Id="rId11" Type="http://schemas.openxmlformats.org/officeDocument/2006/relationships/hyperlink" Target="https://login.consultant.ru/link/?req=doc&amp;base=RLAW363&amp;n=165812&amp;dst=100006" TargetMode="External"/><Relationship Id="rId24" Type="http://schemas.openxmlformats.org/officeDocument/2006/relationships/image" Target="media/image2.wmf"/><Relationship Id="rId32" Type="http://schemas.openxmlformats.org/officeDocument/2006/relationships/hyperlink" Target="https://login.consultant.ru/link/?req=doc&amp;base=RLAW363&amp;n=167348&amp;dst=100011" TargetMode="External"/><Relationship Id="rId37" Type="http://schemas.openxmlformats.org/officeDocument/2006/relationships/hyperlink" Target="https://login.consultant.ru/link/?req=doc&amp;base=RLAW363&amp;n=177067&amp;dst=100011" TargetMode="External"/><Relationship Id="rId5" Type="http://schemas.openxmlformats.org/officeDocument/2006/relationships/hyperlink" Target="https://login.consultant.ru/link/?req=doc&amp;base=RLAW363&amp;n=82983" TargetMode="External"/><Relationship Id="rId15" Type="http://schemas.openxmlformats.org/officeDocument/2006/relationships/hyperlink" Target="https://login.consultant.ru/link/?req=doc&amp;base=RLAW363&amp;n=149652&amp;dst=100005" TargetMode="External"/><Relationship Id="rId23" Type="http://schemas.openxmlformats.org/officeDocument/2006/relationships/hyperlink" Target="https://login.consultant.ru/link/?req=doc&amp;base=RLAW363&amp;n=172891&amp;dst=100009" TargetMode="External"/><Relationship Id="rId28" Type="http://schemas.openxmlformats.org/officeDocument/2006/relationships/hyperlink" Target="https://login.consultant.ru/link/?req=doc&amp;base=RLAW363&amp;n=161259&amp;dst=100005" TargetMode="External"/><Relationship Id="rId36" Type="http://schemas.openxmlformats.org/officeDocument/2006/relationships/hyperlink" Target="https://login.consultant.ru/link/?req=doc&amp;base=RLAW363&amp;n=177067&amp;dst=100013" TargetMode="External"/><Relationship Id="rId10" Type="http://schemas.openxmlformats.org/officeDocument/2006/relationships/hyperlink" Target="https://login.consultant.ru/link/?req=doc&amp;base=RLAW363&amp;n=177067&amp;dst=100008" TargetMode="External"/><Relationship Id="rId19" Type="http://schemas.openxmlformats.org/officeDocument/2006/relationships/hyperlink" Target="https://login.consultant.ru/link/?req=doc&amp;base=RLAW363&amp;n=172891&amp;dst=100007" TargetMode="External"/><Relationship Id="rId31" Type="http://schemas.openxmlformats.org/officeDocument/2006/relationships/hyperlink" Target="https://login.consultant.ru/link/?req=doc&amp;base=RLAW363&amp;n=167348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39012&amp;dst=100006" TargetMode="External"/><Relationship Id="rId14" Type="http://schemas.openxmlformats.org/officeDocument/2006/relationships/hyperlink" Target="https://login.consultant.ru/link/?req=doc&amp;base=RLAW363&amp;n=139012&amp;dst=100008" TargetMode="External"/><Relationship Id="rId22" Type="http://schemas.openxmlformats.org/officeDocument/2006/relationships/hyperlink" Target="https://login.consultant.ru/link/?req=doc&amp;base=LAW&amp;n=129336&amp;dst=100035" TargetMode="External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image" Target="media/image7.wmf"/><Relationship Id="rId8" Type="http://schemas.openxmlformats.org/officeDocument/2006/relationships/hyperlink" Target="https://login.consultant.ru/link/?req=doc&amp;base=RLAW363&amp;n=177067&amp;dst=10000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4677</Words>
  <Characters>26659</Characters>
  <Application>Microsoft Office Word</Application>
  <DocSecurity>0</DocSecurity>
  <Lines>222</Lines>
  <Paragraphs>62</Paragraphs>
  <ScaleCrop>false</ScaleCrop>
  <Company/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 Алексей Альфредович</dc:creator>
  <cp:keywords/>
  <dc:description/>
  <cp:lastModifiedBy>Шишко Алексей Альфредович</cp:lastModifiedBy>
  <cp:revision>3</cp:revision>
  <dcterms:created xsi:type="dcterms:W3CDTF">2024-01-19T08:45:00Z</dcterms:created>
  <dcterms:modified xsi:type="dcterms:W3CDTF">2024-01-19T08:48:00Z</dcterms:modified>
</cp:coreProperties>
</file>